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F855C" w14:textId="77777777" w:rsidR="00364614" w:rsidRDefault="007721C6" w:rsidP="00364614">
      <w:pPr>
        <w:jc w:val="both"/>
        <w:rPr>
          <w:rFonts w:asciiTheme="minorHAnsi" w:hAnsiTheme="minorHAnsi" w:cstheme="minorHAnsi"/>
          <w:b/>
          <w:sz w:val="20"/>
          <w:szCs w:val="20"/>
        </w:rPr>
      </w:pPr>
      <w:r>
        <w:rPr>
          <w:rFonts w:asciiTheme="minorHAnsi" w:hAnsiTheme="minorHAnsi" w:cstheme="minorHAnsi"/>
          <w:b/>
          <w:sz w:val="20"/>
          <w:szCs w:val="20"/>
        </w:rPr>
        <w:t xml:space="preserve"> </w:t>
      </w:r>
      <w:r w:rsidR="00380295">
        <w:rPr>
          <w:rFonts w:asciiTheme="minorHAnsi" w:hAnsiTheme="minorHAnsi" w:cstheme="minorHAnsi"/>
          <w:b/>
          <w:sz w:val="20"/>
          <w:szCs w:val="20"/>
        </w:rPr>
        <w:t xml:space="preserve"> </w:t>
      </w:r>
    </w:p>
    <w:p w14:paraId="6403C13F" w14:textId="77777777" w:rsidR="00364614" w:rsidRDefault="00364614" w:rsidP="00364614">
      <w:pPr>
        <w:jc w:val="both"/>
        <w:rPr>
          <w:rFonts w:asciiTheme="minorHAnsi" w:hAnsiTheme="minorHAnsi" w:cstheme="minorHAnsi"/>
          <w:b/>
          <w:sz w:val="20"/>
          <w:szCs w:val="20"/>
        </w:rPr>
      </w:pPr>
    </w:p>
    <w:p w14:paraId="101CB4AC" w14:textId="77777777" w:rsidR="00364614" w:rsidRDefault="00364614" w:rsidP="00364614">
      <w:pPr>
        <w:jc w:val="both"/>
        <w:rPr>
          <w:rFonts w:asciiTheme="minorHAnsi" w:hAnsiTheme="minorHAnsi" w:cstheme="minorHAnsi"/>
          <w:b/>
          <w:sz w:val="20"/>
          <w:szCs w:val="20"/>
        </w:rPr>
      </w:pPr>
    </w:p>
    <w:p w14:paraId="523B7047" w14:textId="77777777" w:rsidR="00364614" w:rsidRDefault="00364614" w:rsidP="00364614">
      <w:pPr>
        <w:jc w:val="both"/>
        <w:rPr>
          <w:rFonts w:asciiTheme="minorHAnsi" w:hAnsiTheme="minorHAnsi" w:cstheme="minorHAnsi"/>
          <w:b/>
          <w:sz w:val="20"/>
          <w:szCs w:val="20"/>
        </w:rPr>
      </w:pPr>
    </w:p>
    <w:p w14:paraId="3572C882" w14:textId="384BE275"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0F82EED5"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2D111F6C"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04EF3500" w14:textId="77777777" w:rsidR="00364614" w:rsidRDefault="00364614" w:rsidP="00364614">
      <w:pPr>
        <w:jc w:val="both"/>
        <w:rPr>
          <w:rFonts w:asciiTheme="minorHAnsi" w:hAnsiTheme="minorHAnsi" w:cstheme="minorHAnsi"/>
          <w:b/>
          <w:sz w:val="22"/>
          <w:szCs w:val="22"/>
        </w:rPr>
      </w:pPr>
      <w:r>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74B58D91" w14:textId="77777777" w:rsidR="00364614" w:rsidRDefault="00364614" w:rsidP="00364614">
      <w:pPr>
        <w:jc w:val="both"/>
        <w:rPr>
          <w:rFonts w:asciiTheme="minorHAnsi" w:hAnsiTheme="minorHAnsi" w:cstheme="minorHAnsi"/>
          <w:b/>
          <w:sz w:val="22"/>
          <w:szCs w:val="22"/>
        </w:rPr>
      </w:pPr>
    </w:p>
    <w:p w14:paraId="7DC4C834" w14:textId="77777777" w:rsidR="00364614" w:rsidRDefault="00364614" w:rsidP="00364614">
      <w:pPr>
        <w:jc w:val="both"/>
        <w:rPr>
          <w:rFonts w:asciiTheme="minorHAnsi" w:hAnsiTheme="minorHAnsi" w:cstheme="minorHAnsi"/>
          <w:b/>
          <w:sz w:val="22"/>
          <w:szCs w:val="22"/>
        </w:rPr>
      </w:pPr>
    </w:p>
    <w:p w14:paraId="489E1DCF" w14:textId="77777777" w:rsidR="00364614" w:rsidRDefault="00364614" w:rsidP="00364614">
      <w:pPr>
        <w:jc w:val="both"/>
        <w:rPr>
          <w:rFonts w:asciiTheme="minorHAnsi" w:hAnsiTheme="minorHAnsi" w:cstheme="minorHAnsi"/>
          <w:b/>
          <w:sz w:val="22"/>
          <w:szCs w:val="22"/>
        </w:rPr>
      </w:pPr>
    </w:p>
    <w:p w14:paraId="5EBD4F3E" w14:textId="77777777" w:rsidR="00364614" w:rsidRDefault="00364614" w:rsidP="00364614">
      <w:pPr>
        <w:jc w:val="both"/>
        <w:rPr>
          <w:rFonts w:asciiTheme="minorHAnsi" w:hAnsiTheme="minorHAnsi" w:cstheme="minorHAnsi"/>
          <w:b/>
          <w:sz w:val="22"/>
          <w:szCs w:val="22"/>
        </w:rPr>
      </w:pPr>
    </w:p>
    <w:p w14:paraId="553CBC62" w14:textId="77777777" w:rsidR="00364614" w:rsidRDefault="00364614" w:rsidP="00364614">
      <w:pPr>
        <w:jc w:val="both"/>
        <w:rPr>
          <w:rFonts w:asciiTheme="minorHAnsi" w:hAnsiTheme="minorHAnsi" w:cstheme="minorHAnsi"/>
          <w:b/>
          <w:sz w:val="22"/>
          <w:szCs w:val="22"/>
        </w:rPr>
      </w:pPr>
    </w:p>
    <w:p w14:paraId="13EFCAB5" w14:textId="77777777" w:rsidR="00364614" w:rsidRDefault="00364614" w:rsidP="00364614">
      <w:pPr>
        <w:jc w:val="both"/>
        <w:rPr>
          <w:rFonts w:asciiTheme="minorHAnsi" w:hAnsiTheme="minorHAnsi" w:cstheme="minorHAnsi"/>
          <w:b/>
          <w:sz w:val="22"/>
          <w:szCs w:val="22"/>
        </w:rPr>
      </w:pPr>
    </w:p>
    <w:p w14:paraId="468372E6" w14:textId="77777777" w:rsidR="00364614" w:rsidRDefault="00364614" w:rsidP="00364614">
      <w:pPr>
        <w:jc w:val="both"/>
        <w:rPr>
          <w:rFonts w:asciiTheme="minorHAnsi" w:hAnsiTheme="minorHAnsi" w:cstheme="minorHAnsi"/>
          <w:b/>
          <w:sz w:val="22"/>
          <w:szCs w:val="22"/>
        </w:rPr>
      </w:pPr>
    </w:p>
    <w:p w14:paraId="7965CFB4" w14:textId="77777777" w:rsidR="00364614" w:rsidRDefault="00364614" w:rsidP="00364614">
      <w:pPr>
        <w:jc w:val="both"/>
        <w:rPr>
          <w:rFonts w:asciiTheme="minorHAnsi" w:hAnsiTheme="minorHAnsi" w:cstheme="minorHAnsi"/>
          <w:b/>
          <w:sz w:val="22"/>
          <w:szCs w:val="22"/>
        </w:rPr>
      </w:pPr>
    </w:p>
    <w:p w14:paraId="516D6B78" w14:textId="77777777" w:rsidR="00364614" w:rsidRDefault="00364614" w:rsidP="00364614">
      <w:pPr>
        <w:jc w:val="both"/>
        <w:rPr>
          <w:rFonts w:asciiTheme="minorHAnsi" w:hAnsiTheme="minorHAnsi" w:cstheme="minorHAnsi"/>
          <w:b/>
          <w:sz w:val="22"/>
          <w:szCs w:val="22"/>
        </w:rPr>
      </w:pPr>
    </w:p>
    <w:p w14:paraId="140AC12E" w14:textId="77777777" w:rsidR="00364614" w:rsidRDefault="00364614" w:rsidP="00364614">
      <w:pPr>
        <w:jc w:val="both"/>
        <w:rPr>
          <w:rFonts w:asciiTheme="minorHAnsi" w:hAnsiTheme="minorHAnsi" w:cstheme="minorHAnsi"/>
          <w:b/>
          <w:sz w:val="22"/>
          <w:szCs w:val="22"/>
        </w:rPr>
      </w:pPr>
    </w:p>
    <w:p w14:paraId="093D1B3F" w14:textId="77777777" w:rsidR="00364614" w:rsidRDefault="00364614" w:rsidP="00364614">
      <w:pPr>
        <w:jc w:val="both"/>
        <w:rPr>
          <w:rFonts w:asciiTheme="minorHAnsi" w:hAnsiTheme="minorHAnsi" w:cstheme="minorHAnsi"/>
          <w:b/>
          <w:sz w:val="22"/>
          <w:szCs w:val="22"/>
        </w:rPr>
      </w:pPr>
    </w:p>
    <w:p w14:paraId="3EAC055B" w14:textId="77777777" w:rsidR="00364614" w:rsidRDefault="00364614" w:rsidP="00364614">
      <w:pPr>
        <w:jc w:val="both"/>
        <w:rPr>
          <w:rFonts w:asciiTheme="minorHAnsi" w:hAnsiTheme="minorHAnsi" w:cstheme="minorHAnsi"/>
          <w:b/>
          <w:sz w:val="22"/>
          <w:szCs w:val="22"/>
        </w:rPr>
      </w:pPr>
    </w:p>
    <w:p w14:paraId="4E932948" w14:textId="77777777" w:rsidR="00364614" w:rsidRDefault="00364614" w:rsidP="00364614">
      <w:pPr>
        <w:jc w:val="both"/>
        <w:rPr>
          <w:rFonts w:asciiTheme="minorHAnsi" w:hAnsiTheme="minorHAnsi" w:cstheme="minorHAnsi"/>
          <w:b/>
          <w:sz w:val="22"/>
          <w:szCs w:val="22"/>
        </w:rPr>
      </w:pPr>
    </w:p>
    <w:p w14:paraId="6543D3DB" w14:textId="77777777" w:rsidR="00364614" w:rsidRDefault="00364614" w:rsidP="00364614">
      <w:pPr>
        <w:jc w:val="both"/>
        <w:rPr>
          <w:rFonts w:asciiTheme="minorHAnsi" w:hAnsiTheme="minorHAnsi" w:cstheme="minorHAnsi"/>
          <w:b/>
          <w:sz w:val="22"/>
          <w:szCs w:val="22"/>
        </w:rPr>
      </w:pPr>
    </w:p>
    <w:p w14:paraId="462DCCEE" w14:textId="77777777" w:rsidR="00364614" w:rsidRDefault="00364614" w:rsidP="00364614">
      <w:pPr>
        <w:jc w:val="both"/>
        <w:rPr>
          <w:rFonts w:asciiTheme="minorHAnsi" w:hAnsiTheme="minorHAnsi" w:cstheme="minorHAnsi"/>
          <w:b/>
          <w:sz w:val="22"/>
          <w:szCs w:val="22"/>
        </w:rPr>
      </w:pPr>
    </w:p>
    <w:p w14:paraId="4E2EECA4" w14:textId="77777777" w:rsidR="00364614" w:rsidRDefault="00364614" w:rsidP="00364614">
      <w:pPr>
        <w:jc w:val="both"/>
        <w:rPr>
          <w:rFonts w:asciiTheme="minorHAnsi" w:hAnsiTheme="minorHAnsi" w:cstheme="minorHAnsi"/>
          <w:b/>
          <w:sz w:val="22"/>
          <w:szCs w:val="22"/>
        </w:rPr>
      </w:pPr>
    </w:p>
    <w:p w14:paraId="23FEDCA1" w14:textId="77777777" w:rsidR="00364614" w:rsidRDefault="00364614" w:rsidP="00364614">
      <w:pPr>
        <w:jc w:val="both"/>
        <w:rPr>
          <w:rFonts w:asciiTheme="minorHAnsi" w:hAnsiTheme="minorHAnsi" w:cstheme="minorHAnsi"/>
          <w:b/>
          <w:sz w:val="22"/>
          <w:szCs w:val="22"/>
        </w:rPr>
      </w:pPr>
    </w:p>
    <w:p w14:paraId="7E54396F" w14:textId="77777777" w:rsidR="00364614" w:rsidRDefault="00364614" w:rsidP="00364614">
      <w:pPr>
        <w:jc w:val="both"/>
        <w:rPr>
          <w:rFonts w:asciiTheme="minorHAnsi" w:hAnsiTheme="minorHAnsi" w:cstheme="minorHAnsi"/>
          <w:b/>
          <w:sz w:val="22"/>
          <w:szCs w:val="22"/>
        </w:rPr>
      </w:pPr>
    </w:p>
    <w:p w14:paraId="3F4671E1" w14:textId="77777777" w:rsidR="00364614" w:rsidRDefault="00364614" w:rsidP="00364614">
      <w:pPr>
        <w:jc w:val="both"/>
        <w:rPr>
          <w:rFonts w:asciiTheme="minorHAnsi" w:hAnsiTheme="minorHAnsi" w:cstheme="minorHAnsi"/>
          <w:b/>
          <w:sz w:val="22"/>
          <w:szCs w:val="22"/>
        </w:rPr>
      </w:pPr>
    </w:p>
    <w:p w14:paraId="60B771B2" w14:textId="77777777" w:rsidR="00364614" w:rsidRDefault="00364614" w:rsidP="00364614">
      <w:pPr>
        <w:jc w:val="both"/>
        <w:rPr>
          <w:rFonts w:asciiTheme="minorHAnsi" w:hAnsiTheme="minorHAnsi" w:cstheme="minorHAnsi"/>
          <w:b/>
          <w:sz w:val="22"/>
          <w:szCs w:val="22"/>
        </w:rPr>
      </w:pPr>
    </w:p>
    <w:p w14:paraId="07BA00AA" w14:textId="77777777" w:rsidR="00364614" w:rsidRDefault="00364614" w:rsidP="00364614">
      <w:pPr>
        <w:jc w:val="both"/>
        <w:rPr>
          <w:rFonts w:asciiTheme="minorHAnsi" w:hAnsiTheme="minorHAnsi" w:cstheme="minorHAnsi"/>
          <w:b/>
          <w:sz w:val="22"/>
          <w:szCs w:val="22"/>
        </w:rPr>
      </w:pPr>
    </w:p>
    <w:p w14:paraId="04087B5B" w14:textId="77777777" w:rsidR="00364614" w:rsidRDefault="00364614" w:rsidP="00364614">
      <w:pPr>
        <w:jc w:val="both"/>
        <w:rPr>
          <w:rFonts w:asciiTheme="minorHAnsi" w:hAnsiTheme="minorHAnsi" w:cstheme="minorHAnsi"/>
          <w:b/>
          <w:sz w:val="22"/>
          <w:szCs w:val="22"/>
        </w:rPr>
      </w:pPr>
    </w:p>
    <w:p w14:paraId="0D0B402C" w14:textId="77777777" w:rsidR="00364614" w:rsidRDefault="00364614" w:rsidP="00364614">
      <w:pPr>
        <w:jc w:val="both"/>
        <w:rPr>
          <w:rFonts w:asciiTheme="minorHAnsi" w:hAnsiTheme="minorHAnsi" w:cstheme="minorHAnsi"/>
          <w:b/>
          <w:sz w:val="22"/>
          <w:szCs w:val="22"/>
        </w:rPr>
      </w:pPr>
    </w:p>
    <w:p w14:paraId="1A8BBD37" w14:textId="77777777" w:rsidR="00364614" w:rsidRDefault="00364614" w:rsidP="00364614">
      <w:pPr>
        <w:jc w:val="both"/>
        <w:rPr>
          <w:rFonts w:asciiTheme="minorHAnsi" w:hAnsiTheme="minorHAnsi" w:cstheme="minorHAnsi"/>
          <w:b/>
          <w:sz w:val="22"/>
          <w:szCs w:val="22"/>
        </w:rPr>
      </w:pPr>
    </w:p>
    <w:p w14:paraId="1310C88F" w14:textId="77777777" w:rsidR="00364614" w:rsidRDefault="00364614" w:rsidP="00364614">
      <w:pPr>
        <w:jc w:val="both"/>
        <w:rPr>
          <w:rFonts w:asciiTheme="minorHAnsi" w:hAnsiTheme="minorHAnsi" w:cstheme="minorHAnsi"/>
          <w:b/>
          <w:sz w:val="22"/>
          <w:szCs w:val="22"/>
        </w:rPr>
      </w:pPr>
    </w:p>
    <w:p w14:paraId="765C7143" w14:textId="67D0EE68" w:rsidR="00122839" w:rsidRPr="001A1958" w:rsidRDefault="00122839" w:rsidP="00122839">
      <w:pPr>
        <w:jc w:val="both"/>
        <w:rPr>
          <w:rFonts w:asciiTheme="minorHAnsi" w:hAnsiTheme="minorHAnsi" w:cstheme="minorHAnsi"/>
          <w:b/>
          <w:sz w:val="20"/>
          <w:szCs w:val="20"/>
        </w:rPr>
      </w:pPr>
    </w:p>
    <w:sdt>
      <w:sdtPr>
        <w:rPr>
          <w:rFonts w:asciiTheme="minorHAnsi" w:hAnsiTheme="minorHAnsi" w:cstheme="minorHAnsi"/>
          <w:sz w:val="20"/>
          <w:szCs w:val="20"/>
        </w:rPr>
        <w:id w:val="-1791806166"/>
        <w:docPartObj>
          <w:docPartGallery w:val="Table of Contents"/>
          <w:docPartUnique/>
        </w:docPartObj>
      </w:sdtPr>
      <w:sdtEndPr>
        <w:rPr>
          <w:b/>
        </w:rPr>
      </w:sdtEndPr>
      <w:sdtContent>
        <w:p w14:paraId="537200B0" w14:textId="339D4212" w:rsidR="00122839" w:rsidRPr="00CD7238" w:rsidRDefault="00122839" w:rsidP="00122839">
          <w:pPr>
            <w:keepLines/>
            <w:spacing w:before="240" w:after="120" w:line="259" w:lineRule="auto"/>
            <w:ind w:left="720"/>
            <w:jc w:val="both"/>
            <w:rPr>
              <w:rFonts w:asciiTheme="minorHAnsi" w:eastAsiaTheme="majorEastAsia" w:hAnsiTheme="minorHAnsi" w:cstheme="minorHAnsi"/>
              <w:bCs/>
              <w:smallCaps/>
              <w:color w:val="2E74B5" w:themeColor="accent1" w:themeShade="BF"/>
              <w:sz w:val="20"/>
              <w:szCs w:val="20"/>
            </w:rPr>
          </w:pPr>
          <w:r w:rsidRPr="00CD7238">
            <w:rPr>
              <w:rFonts w:asciiTheme="minorHAnsi" w:eastAsiaTheme="majorEastAsia" w:hAnsiTheme="minorHAnsi" w:cstheme="minorHAnsi"/>
              <w:bCs/>
              <w:smallCaps/>
              <w:color w:val="2E74B5" w:themeColor="accent1" w:themeShade="BF"/>
              <w:sz w:val="20"/>
              <w:szCs w:val="20"/>
            </w:rPr>
            <w:t>C</w:t>
          </w:r>
          <w:r w:rsidR="008C5588" w:rsidRPr="00CD7238">
            <w:rPr>
              <w:rFonts w:asciiTheme="minorHAnsi" w:eastAsiaTheme="majorEastAsia" w:hAnsiTheme="minorHAnsi" w:cstheme="minorHAnsi"/>
              <w:bCs/>
              <w:smallCaps/>
              <w:color w:val="2E74B5" w:themeColor="accent1" w:themeShade="BF"/>
              <w:sz w:val="20"/>
              <w:szCs w:val="20"/>
            </w:rPr>
            <w:t>onținut</w:t>
          </w:r>
        </w:p>
        <w:p w14:paraId="2B1BEAAA" w14:textId="5A9CFB93" w:rsidR="003B7C15" w:rsidRDefault="00122839">
          <w:pPr>
            <w:pStyle w:val="TOC1"/>
            <w:tabs>
              <w:tab w:val="right" w:leader="dot" w:pos="10387"/>
            </w:tabs>
            <w:rPr>
              <w:rFonts w:asciiTheme="minorHAnsi" w:eastAsiaTheme="minorEastAsia" w:hAnsiTheme="minorHAnsi" w:cstheme="minorBidi"/>
              <w:kern w:val="2"/>
              <w:sz w:val="22"/>
              <w:lang w:val="en-US"/>
              <w14:ligatures w14:val="standardContextual"/>
            </w:rPr>
          </w:pPr>
          <w:r w:rsidRPr="00CD7238">
            <w:rPr>
              <w:rFonts w:asciiTheme="minorHAnsi" w:hAnsiTheme="minorHAnsi" w:cstheme="minorHAnsi"/>
              <w:sz w:val="20"/>
              <w:szCs w:val="20"/>
            </w:rPr>
            <w:fldChar w:fldCharType="begin"/>
          </w:r>
          <w:r w:rsidRPr="00CD7238">
            <w:rPr>
              <w:rFonts w:asciiTheme="minorHAnsi" w:hAnsiTheme="minorHAnsi" w:cstheme="minorHAnsi"/>
              <w:sz w:val="20"/>
              <w:szCs w:val="20"/>
            </w:rPr>
            <w:instrText xml:space="preserve"> TOC \o "1-3" \h \z \u </w:instrText>
          </w:r>
          <w:r w:rsidRPr="00CD7238">
            <w:rPr>
              <w:rFonts w:asciiTheme="minorHAnsi" w:hAnsiTheme="minorHAnsi" w:cstheme="minorHAnsi"/>
              <w:sz w:val="20"/>
              <w:szCs w:val="20"/>
            </w:rPr>
            <w:fldChar w:fldCharType="separate"/>
          </w:r>
          <w:hyperlink w:anchor="_Toc162337008" w:history="1">
            <w:r w:rsidR="003B7C15" w:rsidRPr="00884A31">
              <w:rPr>
                <w:rStyle w:val="Hyperlink"/>
                <w:rFonts w:cstheme="minorHAnsi"/>
                <w:bCs/>
                <w:smallCaps/>
              </w:rPr>
              <w:t>3.1. FIȘĂ DE CONTROL</w:t>
            </w:r>
            <w:r w:rsidR="003B7C15">
              <w:rPr>
                <w:webHidden/>
              </w:rPr>
              <w:tab/>
            </w:r>
            <w:r w:rsidR="003B7C15">
              <w:rPr>
                <w:webHidden/>
              </w:rPr>
              <w:fldChar w:fldCharType="begin"/>
            </w:r>
            <w:r w:rsidR="003B7C15">
              <w:rPr>
                <w:webHidden/>
              </w:rPr>
              <w:instrText xml:space="preserve"> PAGEREF _Toc162337008 \h </w:instrText>
            </w:r>
            <w:r w:rsidR="003B7C15">
              <w:rPr>
                <w:webHidden/>
              </w:rPr>
            </w:r>
            <w:r w:rsidR="003B7C15">
              <w:rPr>
                <w:webHidden/>
              </w:rPr>
              <w:fldChar w:fldCharType="separate"/>
            </w:r>
            <w:r w:rsidR="003B7C15">
              <w:rPr>
                <w:webHidden/>
              </w:rPr>
              <w:t>2</w:t>
            </w:r>
            <w:r w:rsidR="003B7C15">
              <w:rPr>
                <w:webHidden/>
              </w:rPr>
              <w:fldChar w:fldCharType="end"/>
            </w:r>
          </w:hyperlink>
        </w:p>
        <w:p w14:paraId="690655E5" w14:textId="0B615707" w:rsidR="003B7C15" w:rsidRDefault="003B7C15">
          <w:pPr>
            <w:pStyle w:val="TOC1"/>
            <w:tabs>
              <w:tab w:val="right" w:leader="dot" w:pos="10387"/>
            </w:tabs>
            <w:rPr>
              <w:rFonts w:asciiTheme="minorHAnsi" w:eastAsiaTheme="minorEastAsia" w:hAnsiTheme="minorHAnsi" w:cstheme="minorBidi"/>
              <w:kern w:val="2"/>
              <w:sz w:val="22"/>
              <w:lang w:val="en-US"/>
              <w14:ligatures w14:val="standardContextual"/>
            </w:rPr>
          </w:pPr>
          <w:hyperlink w:anchor="_Toc162337009" w:history="1">
            <w:r w:rsidRPr="00884A31">
              <w:rPr>
                <w:rStyle w:val="Hyperlink"/>
                <w:rFonts w:cstheme="minorHAnsi"/>
                <w:bCs/>
                <w:smallCaps/>
              </w:rPr>
              <w:t>3.2 GRILA DE VERIFICARE OBIECTIVE PDD (EVALUARE TEHNICĂ ȘI FINANCIARĂ)</w:t>
            </w:r>
            <w:r>
              <w:rPr>
                <w:webHidden/>
              </w:rPr>
              <w:tab/>
            </w:r>
            <w:r>
              <w:rPr>
                <w:webHidden/>
              </w:rPr>
              <w:fldChar w:fldCharType="begin"/>
            </w:r>
            <w:r>
              <w:rPr>
                <w:webHidden/>
              </w:rPr>
              <w:instrText xml:space="preserve"> PAGEREF _Toc162337009 \h </w:instrText>
            </w:r>
            <w:r>
              <w:rPr>
                <w:webHidden/>
              </w:rPr>
            </w:r>
            <w:r>
              <w:rPr>
                <w:webHidden/>
              </w:rPr>
              <w:fldChar w:fldCharType="separate"/>
            </w:r>
            <w:r>
              <w:rPr>
                <w:webHidden/>
              </w:rPr>
              <w:t>4</w:t>
            </w:r>
            <w:r>
              <w:rPr>
                <w:webHidden/>
              </w:rPr>
              <w:fldChar w:fldCharType="end"/>
            </w:r>
          </w:hyperlink>
        </w:p>
        <w:p w14:paraId="19315F9B" w14:textId="73FE8F40" w:rsidR="00256B1D" w:rsidRPr="00CD7238" w:rsidRDefault="00122839" w:rsidP="00122839">
          <w:pPr>
            <w:jc w:val="both"/>
            <w:rPr>
              <w:rFonts w:asciiTheme="minorHAnsi" w:hAnsiTheme="minorHAnsi" w:cstheme="minorHAnsi"/>
              <w:b/>
              <w:sz w:val="20"/>
              <w:szCs w:val="20"/>
            </w:rPr>
            <w:sectPr w:rsidR="00256B1D" w:rsidRPr="00CD7238" w:rsidSect="008D65A7">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titlePg/>
              <w:docGrid w:linePitch="360"/>
            </w:sectPr>
          </w:pPr>
          <w:r w:rsidRPr="00CD7238">
            <w:rPr>
              <w:rFonts w:asciiTheme="minorHAnsi" w:hAnsiTheme="minorHAnsi" w:cstheme="minorHAnsi"/>
              <w:b/>
              <w:bCs/>
              <w:sz w:val="20"/>
              <w:szCs w:val="20"/>
            </w:rPr>
            <w:fldChar w:fldCharType="end"/>
          </w:r>
        </w:p>
      </w:sdtContent>
    </w:sdt>
    <w:p w14:paraId="51969A1A" w14:textId="77777777" w:rsidR="00C16E48" w:rsidRPr="00CD7238" w:rsidRDefault="00C16E48" w:rsidP="00C16E48">
      <w:pPr>
        <w:jc w:val="both"/>
        <w:rPr>
          <w:rFonts w:asciiTheme="minorHAnsi" w:hAnsiTheme="minorHAnsi" w:cstheme="minorHAnsi"/>
          <w:b/>
          <w:sz w:val="18"/>
          <w:szCs w:val="18"/>
        </w:rPr>
      </w:pPr>
    </w:p>
    <w:p w14:paraId="19A2AAB1" w14:textId="4804FDDD" w:rsidR="00C16E48" w:rsidRPr="009D094D" w:rsidRDefault="00C16E48" w:rsidP="009D094D">
      <w:pPr>
        <w:shd w:val="clear" w:color="auto" w:fill="2E74B5" w:themeFill="accent1" w:themeFillShade="BF"/>
        <w:outlineLvl w:val="0"/>
        <w:rPr>
          <w:rFonts w:asciiTheme="minorHAnsi" w:hAnsiTheme="minorHAnsi" w:cstheme="minorHAnsi"/>
          <w:bCs/>
          <w:smallCaps/>
          <w:color w:val="FFFFFF" w:themeColor="background1"/>
          <w:sz w:val="20"/>
          <w:szCs w:val="20"/>
        </w:rPr>
      </w:pPr>
      <w:bookmarkStart w:id="0" w:name="_Toc162337008"/>
      <w:r w:rsidRPr="009D094D">
        <w:rPr>
          <w:rFonts w:asciiTheme="minorHAnsi" w:hAnsiTheme="minorHAnsi" w:cstheme="minorHAnsi"/>
          <w:bCs/>
          <w:smallCaps/>
          <w:color w:val="FFFFFF" w:themeColor="background1"/>
          <w:sz w:val="20"/>
          <w:szCs w:val="20"/>
        </w:rPr>
        <w:t>3.1. FIȘĂ DE CONTROL</w:t>
      </w:r>
      <w:bookmarkEnd w:id="0"/>
      <w:r w:rsidRPr="009D094D">
        <w:rPr>
          <w:rFonts w:asciiTheme="minorHAnsi" w:hAnsiTheme="minorHAnsi" w:cstheme="minorHAnsi"/>
          <w:bCs/>
          <w:smallCaps/>
          <w:color w:val="FFFFFF" w:themeColor="background1"/>
          <w:sz w:val="20"/>
          <w:szCs w:val="20"/>
        </w:rPr>
        <w:t xml:space="preserve"> </w:t>
      </w:r>
    </w:p>
    <w:p w14:paraId="107B1A93" w14:textId="77777777" w:rsidR="00C16E48" w:rsidRPr="00CD7238" w:rsidRDefault="00C16E48" w:rsidP="009D094D">
      <w:pPr>
        <w:rPr>
          <w:rFonts w:asciiTheme="minorHAnsi" w:hAnsiTheme="minorHAnsi" w:cstheme="minorHAnsi"/>
          <w:b/>
          <w:sz w:val="18"/>
          <w:szCs w:val="18"/>
        </w:rPr>
      </w:pPr>
    </w:p>
    <w:p w14:paraId="5DB73DCF"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 xml:space="preserve">Titlul proiectului: </w:t>
      </w:r>
      <w:r w:rsidRPr="00CD7238">
        <w:rPr>
          <w:rFonts w:asciiTheme="minorHAnsi" w:hAnsiTheme="minorHAnsi" w:cstheme="minorHAnsi"/>
          <w:i/>
          <w:color w:val="FF0000"/>
          <w:sz w:val="18"/>
          <w:szCs w:val="18"/>
          <w:lang w:val="fr-FR"/>
        </w:rPr>
        <w:t>se completează cu titlul proiectului, aşa cum apare în Formularul cererii de finanţare</w:t>
      </w:r>
    </w:p>
    <w:p w14:paraId="59CB282E" w14:textId="77777777" w:rsidR="00C16E48" w:rsidRPr="00CD7238" w:rsidRDefault="00C16E48" w:rsidP="00C16E48">
      <w:pPr>
        <w:jc w:val="both"/>
        <w:rPr>
          <w:rFonts w:asciiTheme="minorHAnsi" w:hAnsiTheme="minorHAnsi" w:cstheme="minorHAnsi"/>
          <w:i/>
          <w:color w:val="FF0000"/>
          <w:sz w:val="18"/>
          <w:szCs w:val="18"/>
          <w:lang w:val="fr-FR"/>
        </w:rPr>
      </w:pPr>
      <w:r w:rsidRPr="00CD7238">
        <w:rPr>
          <w:rFonts w:asciiTheme="minorHAnsi" w:hAnsiTheme="minorHAnsi" w:cstheme="minorHAnsi"/>
          <w:sz w:val="18"/>
          <w:szCs w:val="18"/>
          <w:lang w:val="fr-FR"/>
        </w:rPr>
        <w:t xml:space="preserve">Solicitant: </w:t>
      </w:r>
      <w:r w:rsidRPr="00CD7238">
        <w:rPr>
          <w:rFonts w:asciiTheme="minorHAnsi" w:hAnsiTheme="minorHAnsi" w:cstheme="minorHAnsi"/>
          <w:i/>
          <w:color w:val="FF0000"/>
          <w:sz w:val="18"/>
          <w:szCs w:val="18"/>
          <w:lang w:val="fr-FR"/>
        </w:rPr>
        <w:t xml:space="preserve">se completează cu denumirea completă a solicitantului, aşa cum apare în Formularul cererii de finanţare </w:t>
      </w:r>
    </w:p>
    <w:p w14:paraId="61D161D2"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Axa prioritară:......................</w:t>
      </w:r>
    </w:p>
    <w:p w14:paraId="38A2B1D2"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Obiectiv specific………….</w:t>
      </w:r>
    </w:p>
    <w:p w14:paraId="548C9AC8" w14:textId="77777777" w:rsidR="00C16E48" w:rsidRPr="00CD7238" w:rsidRDefault="00C16E48" w:rsidP="00C16E48">
      <w:pPr>
        <w:jc w:val="both"/>
        <w:rPr>
          <w:rFonts w:asciiTheme="minorHAnsi" w:hAnsiTheme="minorHAnsi" w:cstheme="minorHAnsi"/>
          <w:sz w:val="18"/>
          <w:szCs w:val="18"/>
          <w:lang w:val="fr-FR"/>
        </w:rPr>
      </w:pPr>
      <w:r w:rsidRPr="00CD7238">
        <w:rPr>
          <w:rFonts w:asciiTheme="minorHAnsi" w:hAnsiTheme="minorHAnsi" w:cstheme="minorHAnsi"/>
          <w:sz w:val="18"/>
          <w:szCs w:val="18"/>
          <w:lang w:val="fr-FR"/>
        </w:rPr>
        <w:t>Apel de propuneri de proiecte:..............</w:t>
      </w:r>
    </w:p>
    <w:p w14:paraId="311ACE2A" w14:textId="77777777" w:rsidR="00C16E48" w:rsidRPr="00CD7238" w:rsidRDefault="00C16E48" w:rsidP="00C16E48">
      <w:pPr>
        <w:autoSpaceDE w:val="0"/>
        <w:jc w:val="both"/>
        <w:rPr>
          <w:rFonts w:asciiTheme="minorHAnsi" w:hAnsiTheme="minorHAnsi" w:cstheme="minorHAnsi"/>
          <w:sz w:val="18"/>
          <w:szCs w:val="18"/>
        </w:rPr>
      </w:pPr>
    </w:p>
    <w:p w14:paraId="6C63DD20" w14:textId="77777777" w:rsidR="00C16E48" w:rsidRPr="00CD7238" w:rsidRDefault="00C16E48" w:rsidP="00C16E48">
      <w:pPr>
        <w:ind w:right="37"/>
        <w:jc w:val="both"/>
        <w:rPr>
          <w:rFonts w:asciiTheme="minorHAnsi" w:hAnsiTheme="minorHAnsi" w:cstheme="minorHAnsi"/>
          <w:noProof w:val="0"/>
          <w:sz w:val="18"/>
          <w:szCs w:val="18"/>
        </w:rPr>
      </w:pPr>
      <w:r w:rsidRPr="00CD7238">
        <w:rPr>
          <w:rFonts w:asciiTheme="minorHAnsi" w:hAnsiTheme="minorHAnsi" w:cstheme="minorHAnsi"/>
          <w:noProof w:val="0"/>
          <w:sz w:val="18"/>
          <w:szCs w:val="18"/>
        </w:rPr>
        <w:t>În vederea aprobării proiectului, este necesară prezentarea următoarelor documente, ce fac dovada informațiilor cuprinse în declarația unică:</w:t>
      </w:r>
    </w:p>
    <w:p w14:paraId="4E26F37C" w14:textId="77777777" w:rsidR="00C16E48" w:rsidRPr="00CD7238" w:rsidRDefault="00C16E48" w:rsidP="00C16E48">
      <w:pPr>
        <w:ind w:right="37"/>
        <w:jc w:val="both"/>
        <w:rPr>
          <w:rFonts w:asciiTheme="minorHAnsi" w:hAnsiTheme="minorHAnsi" w:cstheme="minorHAnsi"/>
          <w:noProof w:val="0"/>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C16E48" w:rsidRPr="00CD7238" w14:paraId="20D7AD4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757B463" w14:textId="77777777" w:rsidR="00C16E48" w:rsidRPr="00CD7238" w:rsidRDefault="00C16E48" w:rsidP="00B96979">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CD7238">
              <w:rPr>
                <w:rFonts w:asciiTheme="minorHAnsi" w:hAnsiTheme="minorHAnsi" w:cstheme="minorHAnsi"/>
                <w:b/>
                <w:iCs/>
                <w:noProof w:val="0"/>
                <w:sz w:val="18"/>
                <w:szCs w:val="18"/>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AB019BA" w14:textId="77777777" w:rsidR="00C16E48" w:rsidRPr="00CD7238" w:rsidRDefault="00C16E48" w:rsidP="00B96979">
            <w:pPr>
              <w:spacing w:line="256" w:lineRule="auto"/>
              <w:jc w:val="both"/>
              <w:rPr>
                <w:rFonts w:asciiTheme="minorHAnsi" w:hAnsiTheme="minorHAnsi" w:cstheme="minorHAnsi"/>
                <w:b/>
                <w:noProof w:val="0"/>
                <w:sz w:val="18"/>
                <w:szCs w:val="18"/>
              </w:rPr>
            </w:pPr>
            <w:r w:rsidRPr="00CD7238">
              <w:rPr>
                <w:rFonts w:asciiTheme="minorHAnsi" w:hAnsiTheme="minorHAnsi" w:cstheme="minorHAnsi"/>
                <w:b/>
                <w:noProof w:val="0"/>
                <w:sz w:val="18"/>
                <w:szCs w:val="18"/>
              </w:rPr>
              <w:t>DA/NU</w:t>
            </w:r>
          </w:p>
        </w:tc>
      </w:tr>
      <w:tr w:rsidR="00C16E48" w:rsidRPr="00CD7238" w14:paraId="1F579C1A"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C7C3853" w14:textId="21C49BEA" w:rsidR="00C16E48" w:rsidRPr="00CD7238" w:rsidRDefault="00C16E48"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Documentele care au stat la baza semnării contractului de finanțare </w:t>
            </w:r>
          </w:p>
        </w:tc>
        <w:tc>
          <w:tcPr>
            <w:tcW w:w="1060" w:type="dxa"/>
            <w:tcBorders>
              <w:top w:val="single" w:sz="4" w:space="0" w:color="auto"/>
              <w:left w:val="single" w:sz="4" w:space="0" w:color="auto"/>
              <w:bottom w:val="single" w:sz="4" w:space="0" w:color="auto"/>
              <w:right w:val="single" w:sz="4" w:space="0" w:color="auto"/>
            </w:tcBorders>
          </w:tcPr>
          <w:p w14:paraId="3489A3A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51D36375"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22D913B" w14:textId="608082C3" w:rsidR="00C16E48" w:rsidRPr="00CD7238" w:rsidRDefault="00C16E48" w:rsidP="00780B14">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Mandatul special/ împuternicirea specială pentru semnarea (digitală) a certificării aplicației  și transmiterea cererii de finanțare prin MySMIS  </w:t>
            </w:r>
          </w:p>
        </w:tc>
        <w:tc>
          <w:tcPr>
            <w:tcW w:w="1060" w:type="dxa"/>
            <w:tcBorders>
              <w:top w:val="single" w:sz="4" w:space="0" w:color="auto"/>
              <w:left w:val="single" w:sz="4" w:space="0" w:color="auto"/>
              <w:bottom w:val="single" w:sz="4" w:space="0" w:color="auto"/>
              <w:right w:val="single" w:sz="4" w:space="0" w:color="auto"/>
            </w:tcBorders>
          </w:tcPr>
          <w:p w14:paraId="492955F5"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F20A131"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359B55F9" w14:textId="77777777" w:rsidR="00C16E48" w:rsidRPr="00CD7238" w:rsidRDefault="00C16E48"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Modificări ale documentelor statutare, dacă este cazul, față de cele depuse la cererea  inițială,  după caz</w:t>
            </w:r>
          </w:p>
          <w:p w14:paraId="233DFC76" w14:textId="77777777" w:rsidR="00C16E48" w:rsidRPr="00CD7238" w:rsidRDefault="00C16E48" w:rsidP="00B96979">
            <w:pPr>
              <w:rPr>
                <w:rFonts w:asciiTheme="minorHAnsi" w:hAnsiTheme="minorHAnsi" w:cstheme="minorHAnsi"/>
                <w:bCs/>
                <w:iCs/>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1C0B0DE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1F0C1805" w14:textId="77777777" w:rsidTr="00B96979">
        <w:trPr>
          <w:trHeight w:val="574"/>
          <w:jc w:val="center"/>
        </w:trPr>
        <w:tc>
          <w:tcPr>
            <w:tcW w:w="9047" w:type="dxa"/>
            <w:tcBorders>
              <w:top w:val="single" w:sz="4" w:space="0" w:color="auto"/>
              <w:left w:val="single" w:sz="4" w:space="0" w:color="auto"/>
              <w:bottom w:val="single" w:sz="4" w:space="0" w:color="auto"/>
              <w:right w:val="single" w:sz="4" w:space="0" w:color="auto"/>
            </w:tcBorders>
          </w:tcPr>
          <w:p w14:paraId="6BA088D5" w14:textId="64E24393" w:rsidR="00C16E48" w:rsidRPr="00CD7238" w:rsidRDefault="005925A6" w:rsidP="005925A6">
            <w:pPr>
              <w:pStyle w:val="ListParagraph"/>
              <w:numPr>
                <w:ilvl w:val="0"/>
                <w:numId w:val="1"/>
              </w:numPr>
              <w:tabs>
                <w:tab w:val="left" w:pos="284"/>
              </w:tabs>
              <w:autoSpaceDE w:val="0"/>
              <w:autoSpaceDN w:val="0"/>
              <w:adjustRightInd w:val="0"/>
              <w:jc w:val="both"/>
              <w:rPr>
                <w:rFonts w:asciiTheme="minorHAnsi" w:hAnsiTheme="minorHAnsi" w:cstheme="minorHAnsi"/>
                <w:sz w:val="18"/>
                <w:szCs w:val="18"/>
              </w:rPr>
            </w:pPr>
            <w:r w:rsidRPr="00CD7238">
              <w:rPr>
                <w:rFonts w:asciiTheme="minorHAnsi" w:hAnsiTheme="minorHAnsi" w:cstheme="minorHAnsi"/>
                <w:bCs/>
                <w:iCs/>
                <w:noProof w:val="0"/>
                <w:sz w:val="18"/>
                <w:szCs w:val="18"/>
              </w:rPr>
              <w:t xml:space="preserve">Adresa ARA – pentru demonstrarea participării OR la sistemul de benchmarking cel puțin în anul calendaristic anterior depunerii cererii de finanțare </w:t>
            </w:r>
          </w:p>
        </w:tc>
        <w:tc>
          <w:tcPr>
            <w:tcW w:w="1060" w:type="dxa"/>
            <w:tcBorders>
              <w:top w:val="single" w:sz="4" w:space="0" w:color="auto"/>
              <w:left w:val="single" w:sz="4" w:space="0" w:color="auto"/>
              <w:bottom w:val="single" w:sz="4" w:space="0" w:color="auto"/>
              <w:right w:val="single" w:sz="4" w:space="0" w:color="auto"/>
            </w:tcBorders>
          </w:tcPr>
          <w:p w14:paraId="08AE3AA2"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76C7F8DF"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E023004" w14:textId="2FDA4980" w:rsidR="00C16E48" w:rsidRPr="00CD7238" w:rsidRDefault="005925A6" w:rsidP="00B96979">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
                <w:bCs/>
                <w:iCs/>
                <w:color w:val="0070C0"/>
                <w:sz w:val="18"/>
                <w:szCs w:val="18"/>
              </w:rPr>
            </w:pPr>
            <w:r w:rsidRPr="00CD7238">
              <w:rPr>
                <w:rFonts w:asciiTheme="minorHAnsi" w:hAnsiTheme="minorHAnsi" w:cstheme="minorHAnsi"/>
                <w:iCs/>
                <w:sz w:val="18"/>
                <w:szCs w:val="18"/>
              </w:rPr>
              <w:t>Dovada ca implementează măsuri de reducere a pierderilor, de management al activelor și de eficientizare la nivelul său prin prezentarea unui plan de masuri privind reducerea pierderilor</w:t>
            </w:r>
            <w:r w:rsidR="00C16E48" w:rsidRPr="00CD7238">
              <w:rPr>
                <w:rFonts w:asciiTheme="minorHAnsi" w:hAnsiTheme="minorHAnsi" w:cstheme="minorHAnsi"/>
                <w:b/>
                <w:bCs/>
                <w:color w:val="0070C0"/>
                <w:sz w:val="18"/>
                <w:szCs w:val="18"/>
              </w:rPr>
              <w:t>.</w:t>
            </w:r>
          </w:p>
        </w:tc>
        <w:tc>
          <w:tcPr>
            <w:tcW w:w="1060" w:type="dxa"/>
            <w:tcBorders>
              <w:top w:val="single" w:sz="4" w:space="0" w:color="auto"/>
              <w:left w:val="single" w:sz="4" w:space="0" w:color="auto"/>
              <w:bottom w:val="single" w:sz="4" w:space="0" w:color="auto"/>
              <w:right w:val="single" w:sz="4" w:space="0" w:color="auto"/>
            </w:tcBorders>
          </w:tcPr>
          <w:p w14:paraId="24F8C5C6"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178C7A37" w14:textId="77777777" w:rsidTr="00B96979">
        <w:trPr>
          <w:trHeight w:val="289"/>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724BC51A" w14:textId="308532F4" w:rsidR="00C16E48" w:rsidRPr="00CD7238" w:rsidRDefault="00C16E48" w:rsidP="00B96979">
            <w:pPr>
              <w:pStyle w:val="ListParagraph"/>
              <w:numPr>
                <w:ilvl w:val="0"/>
                <w:numId w:val="1"/>
              </w:numPr>
              <w:overflowPunct w:val="0"/>
              <w:autoSpaceDE w:val="0"/>
              <w:autoSpaceDN w:val="0"/>
              <w:adjustRightInd w:val="0"/>
              <w:spacing w:line="256" w:lineRule="auto"/>
              <w:jc w:val="both"/>
              <w:textAlignment w:val="baseline"/>
              <w:rPr>
                <w:rFonts w:asciiTheme="minorHAnsi" w:hAnsiTheme="minorHAnsi" w:cstheme="minorHAnsi"/>
                <w:sz w:val="18"/>
                <w:szCs w:val="18"/>
              </w:rPr>
            </w:pPr>
            <w:r w:rsidRPr="00CD7238">
              <w:rPr>
                <w:rFonts w:asciiTheme="minorHAnsi" w:hAnsiTheme="minorHAnsi" w:cstheme="minorHAnsi"/>
                <w:iCs/>
                <w:sz w:val="18"/>
                <w:szCs w:val="18"/>
              </w:rPr>
              <w:t>Lista de verificare DNSH</w:t>
            </w:r>
            <w:r w:rsidR="00780B14" w:rsidRPr="00CD7238">
              <w:rPr>
                <w:rFonts w:asciiTheme="minorHAnsi" w:hAnsiTheme="minorHAnsi" w:cstheme="minorHAnsi"/>
                <w:iCs/>
                <w:sz w:val="18"/>
                <w:szCs w:val="18"/>
              </w:rPr>
              <w:t xml:space="preserve"> (completată de către beneficiar)</w:t>
            </w:r>
          </w:p>
        </w:tc>
        <w:tc>
          <w:tcPr>
            <w:tcW w:w="1060" w:type="dxa"/>
            <w:tcBorders>
              <w:top w:val="single" w:sz="4" w:space="0" w:color="auto"/>
              <w:left w:val="single" w:sz="4" w:space="0" w:color="auto"/>
              <w:bottom w:val="single" w:sz="4" w:space="0" w:color="auto"/>
              <w:right w:val="single" w:sz="4" w:space="0" w:color="auto"/>
            </w:tcBorders>
          </w:tcPr>
          <w:p w14:paraId="5FD55E38"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A910423"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3394ABA" w14:textId="5E391228" w:rsidR="00C16E48" w:rsidRPr="00CD7238" w:rsidRDefault="005925A6" w:rsidP="005925A6">
            <w:pPr>
              <w:pStyle w:val="ListParagraph"/>
              <w:numPr>
                <w:ilvl w:val="0"/>
                <w:numId w:val="1"/>
              </w:numPr>
              <w:rPr>
                <w:rFonts w:asciiTheme="minorHAnsi" w:hAnsiTheme="minorHAnsi" w:cstheme="minorHAnsi"/>
                <w:iCs/>
                <w:sz w:val="18"/>
                <w:szCs w:val="18"/>
              </w:rPr>
            </w:pPr>
            <w:r w:rsidRPr="00CD7238">
              <w:rPr>
                <w:rFonts w:asciiTheme="minorHAnsi" w:hAnsiTheme="minorHAnsi" w:cstheme="minorHAnsi"/>
                <w:iCs/>
                <w:sz w:val="18"/>
                <w:szCs w:val="18"/>
              </w:rPr>
              <w:t>Studiu/Raport privind imunizarea la schimbările climatice</w:t>
            </w:r>
          </w:p>
        </w:tc>
        <w:tc>
          <w:tcPr>
            <w:tcW w:w="1060" w:type="dxa"/>
            <w:tcBorders>
              <w:top w:val="single" w:sz="4" w:space="0" w:color="auto"/>
              <w:left w:val="single" w:sz="4" w:space="0" w:color="auto"/>
              <w:bottom w:val="single" w:sz="4" w:space="0" w:color="auto"/>
              <w:right w:val="single" w:sz="4" w:space="0" w:color="auto"/>
            </w:tcBorders>
          </w:tcPr>
          <w:p w14:paraId="47F484A2"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229FAA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78586F8E" w14:textId="60963784" w:rsidR="00C16E48" w:rsidRPr="00CD7238" w:rsidRDefault="005925A6" w:rsidP="005925A6">
            <w:pPr>
              <w:pStyle w:val="ListParagraph"/>
              <w:numPr>
                <w:ilvl w:val="0"/>
                <w:numId w:val="1"/>
              </w:numPr>
              <w:rPr>
                <w:rFonts w:asciiTheme="minorHAnsi" w:hAnsiTheme="minorHAnsi" w:cstheme="minorHAnsi"/>
                <w:iCs/>
                <w:sz w:val="18"/>
                <w:szCs w:val="18"/>
              </w:rPr>
            </w:pPr>
            <w:r w:rsidRPr="00CD7238">
              <w:rPr>
                <w:rFonts w:asciiTheme="minorHAnsi" w:hAnsiTheme="minorHAnsi" w:cstheme="minorHAnsi"/>
                <w:iCs/>
                <w:sz w:val="18"/>
                <w:szCs w:val="18"/>
              </w:rPr>
              <w:t>Document privind respectarea îndeplinirii condiției favorizante - Lista aglomerărilor peste 2000 de locuitori echivalenți asociate proiectului</w:t>
            </w:r>
          </w:p>
        </w:tc>
        <w:tc>
          <w:tcPr>
            <w:tcW w:w="1060" w:type="dxa"/>
            <w:tcBorders>
              <w:top w:val="single" w:sz="4" w:space="0" w:color="auto"/>
              <w:left w:val="single" w:sz="4" w:space="0" w:color="auto"/>
              <w:bottom w:val="single" w:sz="4" w:space="0" w:color="auto"/>
              <w:right w:val="single" w:sz="4" w:space="0" w:color="auto"/>
            </w:tcBorders>
          </w:tcPr>
          <w:p w14:paraId="73BC874E"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40DF1C4"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62668BD9" w14:textId="77777777" w:rsidR="00C16E48" w:rsidRPr="00CD7238" w:rsidRDefault="00C16E48" w:rsidP="00B96979">
            <w:pPr>
              <w:pStyle w:val="ListParagraph"/>
              <w:numPr>
                <w:ilvl w:val="0"/>
                <w:numId w:val="1"/>
              </w:numPr>
              <w:jc w:val="both"/>
              <w:rPr>
                <w:rFonts w:asciiTheme="minorHAnsi" w:hAnsiTheme="minorHAnsi" w:cstheme="minorHAnsi"/>
                <w:iCs/>
                <w:sz w:val="18"/>
                <w:szCs w:val="18"/>
              </w:rPr>
            </w:pPr>
            <w:bookmarkStart w:id="1" w:name="_Hlk141441285"/>
            <w:r w:rsidRPr="00CD7238">
              <w:rPr>
                <w:rFonts w:asciiTheme="minorHAnsi" w:hAnsiTheme="minorHAnsi" w:cstheme="minorHAnsi"/>
                <w:iCs/>
                <w:sz w:val="18"/>
                <w:szCs w:val="18"/>
              </w:rPr>
              <w:t xml:space="preserve">Autorizaţia/autorizațiile de construire pentru obiectivele de investiție(dacă este cazul) , în termen de valabilitate </w:t>
            </w:r>
          </w:p>
        </w:tc>
        <w:tc>
          <w:tcPr>
            <w:tcW w:w="1060" w:type="dxa"/>
            <w:tcBorders>
              <w:top w:val="single" w:sz="4" w:space="0" w:color="auto"/>
              <w:left w:val="single" w:sz="4" w:space="0" w:color="auto"/>
              <w:bottom w:val="single" w:sz="4" w:space="0" w:color="auto"/>
              <w:right w:val="single" w:sz="4" w:space="0" w:color="auto"/>
            </w:tcBorders>
          </w:tcPr>
          <w:p w14:paraId="130FE697" w14:textId="77777777" w:rsidR="00C16E48" w:rsidRPr="00CD7238" w:rsidRDefault="00C16E48" w:rsidP="00B96979">
            <w:pPr>
              <w:spacing w:line="256" w:lineRule="auto"/>
              <w:jc w:val="both"/>
              <w:rPr>
                <w:rFonts w:asciiTheme="minorHAnsi" w:hAnsiTheme="minorHAnsi" w:cstheme="minorHAnsi"/>
                <w:b/>
                <w:noProof w:val="0"/>
                <w:sz w:val="18"/>
                <w:szCs w:val="18"/>
              </w:rPr>
            </w:pPr>
          </w:p>
        </w:tc>
      </w:tr>
      <w:bookmarkEnd w:id="1"/>
      <w:tr w:rsidR="00C16E48" w:rsidRPr="00CD7238" w14:paraId="15EED25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2847971B" w14:textId="205C5CCC"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Decizia privind modificarea componenței UIP (dacă este cazul), insotita de Fise de post, CV-uri si Declaratii privind conflictul de interese pentru noii membrii UIP (daca este cazul),</w:t>
            </w:r>
          </w:p>
        </w:tc>
        <w:tc>
          <w:tcPr>
            <w:tcW w:w="1060" w:type="dxa"/>
            <w:tcBorders>
              <w:top w:val="single" w:sz="4" w:space="0" w:color="auto"/>
              <w:left w:val="single" w:sz="4" w:space="0" w:color="auto"/>
              <w:bottom w:val="single" w:sz="4" w:space="0" w:color="auto"/>
              <w:right w:val="single" w:sz="4" w:space="0" w:color="auto"/>
            </w:tcBorders>
          </w:tcPr>
          <w:p w14:paraId="5D7CC06C"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88DDA1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6091F8B" w14:textId="1260B4CF" w:rsidR="00C16E48" w:rsidRPr="00CD7238" w:rsidRDefault="00C16E48"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HCJ (după caz)/HCL-uri (cheltuieli eligibile şi neeligibile și eventuale cheltuieli neprevăzute), dacă este cazul.</w:t>
            </w:r>
          </w:p>
        </w:tc>
        <w:tc>
          <w:tcPr>
            <w:tcW w:w="1060" w:type="dxa"/>
            <w:tcBorders>
              <w:top w:val="single" w:sz="4" w:space="0" w:color="auto"/>
              <w:left w:val="single" w:sz="4" w:space="0" w:color="auto"/>
              <w:bottom w:val="single" w:sz="4" w:space="0" w:color="auto"/>
              <w:right w:val="single" w:sz="4" w:space="0" w:color="auto"/>
            </w:tcBorders>
          </w:tcPr>
          <w:p w14:paraId="270BBE3C"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C702E4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44F56DF7" w14:textId="3DC069A1"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Raportul de verificare, cu aviz favorabil pentru toate condițiile verificate, realizat de către BEI PASSA</w:t>
            </w:r>
            <w:r w:rsidR="009D4D41">
              <w:rPr>
                <w:rFonts w:asciiTheme="minorHAnsi" w:hAnsiTheme="minorHAnsi" w:cstheme="minorHAns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168877F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50A81DE9"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738F9467" w14:textId="00DD0805"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663D16F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02BB5D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C905559" w14:textId="2CEA832E"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Document privind încadrarea pe codurile de eficiență, conform Anexei 10</w:t>
            </w:r>
            <w:r w:rsidR="00C16E48" w:rsidRPr="00CD7238">
              <w:rPr>
                <w:rFonts w:asciiTheme="minorHAnsi" w:hAnsiTheme="minorHAnsi" w:cstheme="minorHAns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28273224"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01448F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6908844F" w14:textId="05CAF62F" w:rsidR="00C16E48"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Alte documente explicative necesare pentru susținerea anumitor elemente din proiect și orice alte documente care au suferit modificari fata de cele transmise la aprobarea initiala a proiectului, conform OUG nr. 109/2022, inclusiv un document centralizator (Lista modificărilor/revizuirilor față de varianta inițial aprobată a proiectului) în care vor fi identificate punctual respectivele modificări, cu trimitere la documentele revizuite. (dacă este cazul).</w:t>
            </w:r>
          </w:p>
        </w:tc>
        <w:tc>
          <w:tcPr>
            <w:tcW w:w="1060" w:type="dxa"/>
            <w:tcBorders>
              <w:top w:val="single" w:sz="4" w:space="0" w:color="auto"/>
              <w:left w:val="single" w:sz="4" w:space="0" w:color="auto"/>
              <w:bottom w:val="single" w:sz="4" w:space="0" w:color="auto"/>
              <w:right w:val="single" w:sz="4" w:space="0" w:color="auto"/>
            </w:tcBorders>
          </w:tcPr>
          <w:p w14:paraId="06C8CAAF"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5925A6" w:rsidRPr="00CD7238" w14:paraId="67170010"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0905BA6F" w14:textId="41558FF9" w:rsidR="005925A6"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Lista de verificare preliminară a documentelor</w:t>
            </w:r>
          </w:p>
        </w:tc>
        <w:tc>
          <w:tcPr>
            <w:tcW w:w="1060" w:type="dxa"/>
            <w:tcBorders>
              <w:top w:val="single" w:sz="4" w:space="0" w:color="auto"/>
              <w:left w:val="single" w:sz="4" w:space="0" w:color="auto"/>
              <w:bottom w:val="single" w:sz="4" w:space="0" w:color="auto"/>
              <w:right w:val="single" w:sz="4" w:space="0" w:color="auto"/>
            </w:tcBorders>
          </w:tcPr>
          <w:p w14:paraId="3BCDF404" w14:textId="77777777" w:rsidR="005925A6" w:rsidRPr="00CD7238" w:rsidRDefault="005925A6" w:rsidP="00B96979">
            <w:pPr>
              <w:spacing w:line="256" w:lineRule="auto"/>
              <w:jc w:val="both"/>
              <w:rPr>
                <w:rFonts w:asciiTheme="minorHAnsi" w:hAnsiTheme="minorHAnsi" w:cstheme="minorHAnsi"/>
                <w:b/>
                <w:noProof w:val="0"/>
                <w:sz w:val="18"/>
                <w:szCs w:val="18"/>
              </w:rPr>
            </w:pPr>
          </w:p>
        </w:tc>
      </w:tr>
      <w:tr w:rsidR="005925A6" w:rsidRPr="00CD7238" w14:paraId="6542FE55"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1C3B2949" w14:textId="3E8724DF" w:rsidR="005925A6" w:rsidRPr="00CD7238" w:rsidRDefault="005925A6" w:rsidP="00B96979">
            <w:pPr>
              <w:pStyle w:val="ListParagraph"/>
              <w:numPr>
                <w:ilvl w:val="0"/>
                <w:numId w:val="1"/>
              </w:numPr>
              <w:jc w:val="both"/>
              <w:rPr>
                <w:rFonts w:asciiTheme="minorHAnsi" w:hAnsiTheme="minorHAnsi" w:cstheme="minorHAnsi"/>
                <w:iCs/>
                <w:sz w:val="18"/>
                <w:szCs w:val="18"/>
              </w:rPr>
            </w:pPr>
            <w:r w:rsidRPr="00CD7238">
              <w:rPr>
                <w:rFonts w:asciiTheme="minorHAnsi" w:hAnsiTheme="minorHAnsi" w:cstheme="minorHAnsi"/>
                <w:iCs/>
                <w:sz w:val="18"/>
                <w:szCs w:val="18"/>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24AB936A" w14:textId="77777777" w:rsidR="005925A6" w:rsidRPr="00CD7238" w:rsidRDefault="005925A6" w:rsidP="00B96979">
            <w:pPr>
              <w:spacing w:line="256" w:lineRule="auto"/>
              <w:jc w:val="both"/>
              <w:rPr>
                <w:rFonts w:asciiTheme="minorHAnsi" w:hAnsiTheme="minorHAnsi" w:cstheme="minorHAnsi"/>
                <w:b/>
                <w:noProof w:val="0"/>
                <w:sz w:val="18"/>
                <w:szCs w:val="18"/>
              </w:rPr>
            </w:pPr>
          </w:p>
        </w:tc>
      </w:tr>
      <w:tr w:rsidR="00C16E48" w:rsidRPr="00CD7238" w14:paraId="4CE68E6E"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0540A1E0" w14:textId="77777777" w:rsidR="00C16E48" w:rsidRPr="00CD7238" w:rsidRDefault="00C16E48" w:rsidP="00B96979">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CD7238">
              <w:rPr>
                <w:rFonts w:asciiTheme="minorHAnsi" w:hAnsiTheme="minorHAnsi" w:cstheme="minorHAnsi"/>
                <w:b/>
                <w:iCs/>
                <w:noProof w:val="0"/>
                <w:sz w:val="18"/>
                <w:szCs w:val="18"/>
              </w:rPr>
              <w:t>Etapa de încheiere a actului adițional</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1B8EB5F1"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62BBF383"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B89F5B3" w14:textId="77777777" w:rsidR="00C16E48" w:rsidRPr="00CD7238" w:rsidRDefault="00C16E48" w:rsidP="00B96979">
            <w:pPr>
              <w:numPr>
                <w:ilvl w:val="0"/>
                <w:numId w:val="3"/>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iCs/>
                <w:sz w:val="18"/>
                <w:szCs w:val="18"/>
              </w:rPr>
              <w:t xml:space="preserve">Daca cererile de finanțare implică realizarea de lucrări cu autorizație de contruire, se va depune acest document, în termen de valabilitate și emis pentru obiectivele de investiție corespunzătoare ale proiectului. </w:t>
            </w:r>
          </w:p>
        </w:tc>
        <w:tc>
          <w:tcPr>
            <w:tcW w:w="1060" w:type="dxa"/>
            <w:tcBorders>
              <w:top w:val="single" w:sz="4" w:space="0" w:color="auto"/>
              <w:left w:val="single" w:sz="4" w:space="0" w:color="auto"/>
              <w:bottom w:val="single" w:sz="4" w:space="0" w:color="auto"/>
              <w:right w:val="single" w:sz="4" w:space="0" w:color="auto"/>
            </w:tcBorders>
          </w:tcPr>
          <w:p w14:paraId="56A3BDFA"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232A6D6F"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tcPr>
          <w:p w14:paraId="5F79E4AB" w14:textId="023DFFB8" w:rsidR="00C16E48" w:rsidRPr="00CD7238" w:rsidRDefault="00C16E48" w:rsidP="00780B14">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Daca cererile de finanțare nu implică realizarea de lucrări cu autorizație de contruire, solicitantul va depune în etapa de contractare documentele care atestă drepturile solicitate prin prezentul ghid pentru obiectivele de investiții corespunzătoare. Documentele respective sunt cele care conform prevederilor legale în vigoare fac dovada transferului dreptului invocat în patrimoniul solicitantului.</w:t>
            </w:r>
          </w:p>
          <w:p w14:paraId="62466C87" w14:textId="77777777" w:rsidR="00C16E48" w:rsidRPr="00CD7238" w:rsidRDefault="00C16E48" w:rsidP="00B96979">
            <w:pPr>
              <w:overflowPunct w:val="0"/>
              <w:autoSpaceDE w:val="0"/>
              <w:autoSpaceDN w:val="0"/>
              <w:adjustRightInd w:val="0"/>
              <w:spacing w:line="256" w:lineRule="auto"/>
              <w:jc w:val="both"/>
              <w:textAlignment w:val="baseline"/>
              <w:rPr>
                <w:rFonts w:asciiTheme="minorHAnsi" w:hAnsiTheme="minorHAnsi" w:cstheme="minorHAnsi"/>
                <w:iCs/>
                <w:sz w:val="18"/>
                <w:szCs w:val="18"/>
              </w:rPr>
            </w:pPr>
          </w:p>
          <w:p w14:paraId="42BE7346" w14:textId="77777777" w:rsidR="00C16E48" w:rsidRPr="00CD7238" w:rsidRDefault="00C16E48" w:rsidP="00B96979">
            <w:p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Astfel se va depune, după caz:</w:t>
            </w:r>
          </w:p>
          <w:p w14:paraId="1F59246A"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 xml:space="preserve">oricare dintre actele admise de lege ce atestă dreptul de proprietate publică/privată și celelalte drepturile reale principale (dreptul de superficie; dreptul de uzufruct; dreptul de uz; dreptul de administrare; dreptul de concesiune; dreptul de folosinţă) – de exemplu extars HG/HCL/Lege pentru prorietate publică, copie act de proprietate / contract de superficie/ contract de concesiune/contract de folosință/  pe durata proiectului şi durata de sustenabilitate a proiectului, etc. </w:t>
            </w:r>
          </w:p>
          <w:p w14:paraId="39D6C422"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lastRenderedPageBreak/>
              <w:t xml:space="preserve">Extrase de carte funciară pentru informare </w:t>
            </w:r>
          </w:p>
          <w:p w14:paraId="7F2F2D15"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Acordul proprietarilor privind dreptul de acces asupra terenurilor, pentru acele investiții unde dreptul de proprietate nu este obligatoriu</w:t>
            </w:r>
          </w:p>
          <w:p w14:paraId="4FE16B93"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Hotărâri de Consiliu Local privind disponibilitatea terenurilor</w:t>
            </w:r>
          </w:p>
          <w:p w14:paraId="15E8C471" w14:textId="77777777" w:rsidR="00C16E48" w:rsidRPr="00CD7238" w:rsidRDefault="00C16E48" w:rsidP="00B96979">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CD7238">
              <w:rPr>
                <w:rFonts w:asciiTheme="minorHAnsi" w:hAnsiTheme="minorHAnsi" w:cstheme="minorHAnsi"/>
                <w:iCs/>
                <w:sz w:val="18"/>
                <w:szCs w:val="18"/>
              </w:rPr>
              <w:t>Dovada demarării procedurilor de expropriere</w:t>
            </w:r>
          </w:p>
        </w:tc>
        <w:tc>
          <w:tcPr>
            <w:tcW w:w="1060" w:type="dxa"/>
            <w:tcBorders>
              <w:top w:val="single" w:sz="4" w:space="0" w:color="auto"/>
              <w:left w:val="single" w:sz="4" w:space="0" w:color="auto"/>
              <w:bottom w:val="single" w:sz="4" w:space="0" w:color="auto"/>
              <w:right w:val="single" w:sz="4" w:space="0" w:color="auto"/>
            </w:tcBorders>
          </w:tcPr>
          <w:p w14:paraId="1DC4D4F5" w14:textId="77777777" w:rsidR="00C16E48" w:rsidRPr="00CD7238" w:rsidRDefault="00C16E48" w:rsidP="00B96979">
            <w:pPr>
              <w:spacing w:line="256" w:lineRule="auto"/>
              <w:jc w:val="both"/>
              <w:rPr>
                <w:rFonts w:asciiTheme="minorHAnsi" w:hAnsiTheme="minorHAnsi" w:cstheme="minorHAnsi"/>
                <w:b/>
                <w:noProof w:val="0"/>
                <w:sz w:val="18"/>
                <w:szCs w:val="18"/>
              </w:rPr>
            </w:pPr>
          </w:p>
        </w:tc>
      </w:tr>
      <w:tr w:rsidR="00C16E48" w:rsidRPr="00CD7238" w14:paraId="43804018"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8036F4" w14:textId="74167EFD" w:rsidR="00C16E48" w:rsidRPr="00CD7238" w:rsidRDefault="00C16E48" w:rsidP="00780B14">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Planul de monitorizare a proiectului (</w:t>
            </w:r>
            <w:r w:rsidR="005925A6" w:rsidRPr="00CD7238">
              <w:rPr>
                <w:rFonts w:asciiTheme="minorHAnsi" w:hAnsiTheme="minorHAnsi" w:cstheme="minorHAnsi"/>
                <w:bCs/>
                <w:iCs/>
                <w:noProof w:val="0"/>
                <w:sz w:val="18"/>
                <w:szCs w:val="18"/>
              </w:rPr>
              <w:t>revizuit)</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71C8E82F"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023989F9"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2A27BDA6" w14:textId="77AF2703"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Graficul de rambursare/plăți </w:t>
            </w:r>
            <w:r w:rsidR="005925A6" w:rsidRPr="00CD7238">
              <w:rPr>
                <w:rFonts w:asciiTheme="minorHAnsi" w:hAnsiTheme="minorHAnsi" w:cstheme="minorHAnsi"/>
                <w:bCs/>
                <w:iCs/>
                <w:noProof w:val="0"/>
                <w:sz w:val="18"/>
                <w:szCs w:val="18"/>
              </w:rPr>
              <w:t>(revizuit)</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51A3567B"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128E0C8D"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hideMark/>
          </w:tcPr>
          <w:p w14:paraId="746ECE66"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59F1210E"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5E9AC0C2"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84375D"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4CE930"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7D0411AB" w14:textId="77777777" w:rsidTr="00B96979">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C903" w14:textId="77777777"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95F90"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r w:rsidR="00C16E48" w:rsidRPr="00CD7238" w14:paraId="7875AB1F" w14:textId="77777777" w:rsidTr="00B96979">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6BECA" w14:textId="0E9E14FC" w:rsidR="00C16E48" w:rsidRPr="00CD7238" w:rsidRDefault="00C16E48" w:rsidP="005925A6">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CD7238">
              <w:rPr>
                <w:rFonts w:asciiTheme="minorHAnsi" w:hAnsiTheme="minorHAnsi" w:cstheme="minorHAnsi"/>
                <w:bCs/>
                <w:iCs/>
                <w:noProof w:val="0"/>
                <w:sz w:val="18"/>
                <w:szCs w:val="18"/>
              </w:rPr>
              <w:t xml:space="preserve">Actul de împuternicire în original pentru semnare </w:t>
            </w:r>
            <w:r w:rsidR="00BD0B38">
              <w:rPr>
                <w:rFonts w:asciiTheme="minorHAnsi" w:hAnsiTheme="minorHAnsi" w:cstheme="minorHAnsi"/>
                <w:bCs/>
                <w:iCs/>
                <w:noProof w:val="0"/>
                <w:sz w:val="18"/>
                <w:szCs w:val="18"/>
              </w:rPr>
              <w:t>act adițional</w:t>
            </w:r>
            <w:r w:rsidR="00BD0B38" w:rsidRPr="00CD7238">
              <w:rPr>
                <w:rFonts w:asciiTheme="minorHAnsi" w:hAnsiTheme="minorHAnsi" w:cstheme="minorHAnsi"/>
                <w:bCs/>
                <w:iCs/>
                <w:noProof w:val="0"/>
                <w:sz w:val="18"/>
                <w:szCs w:val="18"/>
              </w:rPr>
              <w:t xml:space="preserve"> </w:t>
            </w:r>
            <w:r w:rsidRPr="00CD7238">
              <w:rPr>
                <w:rFonts w:asciiTheme="minorHAnsi" w:hAnsiTheme="minorHAnsi" w:cstheme="minorHAnsi"/>
                <w:bCs/>
                <w:iCs/>
                <w:noProof w:val="0"/>
                <w:sz w:val="18"/>
                <w:szCs w:val="18"/>
              </w:rPr>
              <w:t>(este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7213FE" w14:textId="77777777" w:rsidR="00C16E48" w:rsidRPr="00CD7238" w:rsidRDefault="00C16E48" w:rsidP="00B96979">
            <w:pPr>
              <w:spacing w:line="256" w:lineRule="auto"/>
              <w:jc w:val="both"/>
              <w:rPr>
                <w:rFonts w:asciiTheme="minorHAnsi" w:hAnsiTheme="minorHAnsi" w:cstheme="minorHAnsi"/>
                <w:bCs/>
                <w:iCs/>
                <w:noProof w:val="0"/>
                <w:sz w:val="18"/>
                <w:szCs w:val="18"/>
              </w:rPr>
            </w:pPr>
          </w:p>
        </w:tc>
      </w:tr>
    </w:tbl>
    <w:p w14:paraId="53A06F1E" w14:textId="77777777" w:rsidR="00C16E48" w:rsidRPr="00CD7238" w:rsidRDefault="00C16E48" w:rsidP="00C16E48">
      <w:pPr>
        <w:rPr>
          <w:rFonts w:asciiTheme="minorHAnsi" w:hAnsiTheme="minorHAnsi" w:cstheme="minorHAnsi"/>
          <w:sz w:val="20"/>
          <w:szCs w:val="20"/>
          <w:lang w:val="da-DK"/>
        </w:rPr>
      </w:pPr>
    </w:p>
    <w:p w14:paraId="72B79D91" w14:textId="77777777" w:rsidR="00C16E48" w:rsidRPr="00CD7238" w:rsidRDefault="00C16E48" w:rsidP="00C16E48">
      <w:pPr>
        <w:rPr>
          <w:rFonts w:asciiTheme="minorHAnsi" w:hAnsiTheme="minorHAnsi" w:cstheme="minorHAnsi"/>
          <w:sz w:val="20"/>
          <w:szCs w:val="20"/>
          <w:lang w:val="da-DK"/>
        </w:rPr>
      </w:pPr>
    </w:p>
    <w:p w14:paraId="604DB993" w14:textId="77777777" w:rsidR="00C16E48" w:rsidRPr="00CD7238" w:rsidRDefault="00C16E48" w:rsidP="00C16E48">
      <w:pPr>
        <w:rPr>
          <w:rFonts w:asciiTheme="minorHAnsi" w:hAnsiTheme="minorHAnsi" w:cstheme="minorHAnsi"/>
          <w:sz w:val="20"/>
          <w:szCs w:val="20"/>
          <w:lang w:val="da-DK"/>
        </w:rPr>
      </w:pPr>
    </w:p>
    <w:p w14:paraId="29D1798D" w14:textId="77777777" w:rsidR="00C16E48" w:rsidRPr="00CD7238" w:rsidRDefault="00C16E48" w:rsidP="00C16E48">
      <w:pPr>
        <w:rPr>
          <w:rFonts w:asciiTheme="minorHAnsi" w:hAnsiTheme="minorHAnsi" w:cstheme="minorHAnsi"/>
          <w:sz w:val="20"/>
          <w:szCs w:val="20"/>
          <w:lang w:val="da-DK"/>
        </w:rPr>
      </w:pPr>
    </w:p>
    <w:p w14:paraId="414EABD3" w14:textId="051A62F0" w:rsidR="00C16E48" w:rsidRPr="00CD7238" w:rsidRDefault="00C16E48" w:rsidP="00C16E48">
      <w:pPr>
        <w:tabs>
          <w:tab w:val="left" w:pos="2730"/>
        </w:tabs>
        <w:rPr>
          <w:rFonts w:asciiTheme="minorHAnsi" w:hAnsiTheme="minorHAnsi" w:cstheme="minorHAnsi"/>
          <w:sz w:val="20"/>
          <w:szCs w:val="20"/>
          <w:lang w:val="da-DK"/>
        </w:rPr>
      </w:pPr>
      <w:r w:rsidRPr="00CD7238">
        <w:rPr>
          <w:rFonts w:asciiTheme="minorHAnsi" w:hAnsiTheme="minorHAnsi" w:cstheme="minorHAnsi"/>
          <w:sz w:val="20"/>
          <w:szCs w:val="20"/>
          <w:lang w:val="da-DK"/>
        </w:rPr>
        <w:tab/>
      </w:r>
    </w:p>
    <w:p w14:paraId="2EAE68BF" w14:textId="02229E2A" w:rsidR="00C16E48" w:rsidRPr="00CD7238" w:rsidRDefault="00C16E48" w:rsidP="00C16E48">
      <w:pPr>
        <w:tabs>
          <w:tab w:val="left" w:pos="2730"/>
        </w:tabs>
        <w:rPr>
          <w:rFonts w:asciiTheme="minorHAnsi" w:hAnsiTheme="minorHAnsi" w:cstheme="minorHAnsi"/>
          <w:sz w:val="20"/>
          <w:szCs w:val="20"/>
          <w:lang w:val="da-DK"/>
        </w:rPr>
        <w:sectPr w:rsidR="00C16E48" w:rsidRPr="00CD7238" w:rsidSect="008D65A7">
          <w:headerReference w:type="first" r:id="rId14"/>
          <w:type w:val="continuous"/>
          <w:pgSz w:w="12240" w:h="15840"/>
          <w:pgMar w:top="709" w:right="992" w:bottom="709" w:left="851" w:header="709" w:footer="266" w:gutter="0"/>
          <w:cols w:space="708"/>
          <w:titlePg/>
          <w:docGrid w:linePitch="360"/>
        </w:sectPr>
      </w:pPr>
      <w:r w:rsidRPr="00CD7238">
        <w:rPr>
          <w:rFonts w:asciiTheme="minorHAnsi" w:hAnsiTheme="minorHAnsi" w:cstheme="minorHAnsi"/>
          <w:sz w:val="20"/>
          <w:szCs w:val="20"/>
          <w:lang w:val="da-DK"/>
        </w:rPr>
        <w:tab/>
      </w:r>
    </w:p>
    <w:p w14:paraId="4F476485" w14:textId="77777777" w:rsidR="00EC20FB" w:rsidRPr="00CD7238" w:rsidRDefault="00EC20FB" w:rsidP="00122839">
      <w:pPr>
        <w:jc w:val="both"/>
        <w:rPr>
          <w:rFonts w:asciiTheme="minorHAnsi" w:hAnsiTheme="minorHAnsi" w:cstheme="minorHAnsi"/>
          <w:sz w:val="20"/>
          <w:szCs w:val="20"/>
          <w:lang w:val="da-DK"/>
        </w:rPr>
      </w:pPr>
    </w:p>
    <w:p w14:paraId="3BCB64C3" w14:textId="0112EED6" w:rsidR="00E91F56" w:rsidRPr="00CD7238" w:rsidRDefault="00167AF8" w:rsidP="00D9250B">
      <w:pPr>
        <w:shd w:val="clear" w:color="auto" w:fill="2E74B5" w:themeFill="accent1" w:themeFillShade="BF"/>
        <w:jc w:val="center"/>
        <w:outlineLvl w:val="0"/>
        <w:rPr>
          <w:rFonts w:asciiTheme="minorHAnsi" w:hAnsiTheme="minorHAnsi" w:cstheme="minorHAnsi"/>
          <w:bCs/>
          <w:smallCaps/>
          <w:color w:val="FFFFFF" w:themeColor="background1"/>
          <w:sz w:val="20"/>
          <w:szCs w:val="20"/>
        </w:rPr>
      </w:pPr>
      <w:bookmarkStart w:id="2" w:name="_Toc141085641"/>
      <w:bookmarkStart w:id="3" w:name="_Toc162337009"/>
      <w:r w:rsidRPr="00CD7238">
        <w:rPr>
          <w:rFonts w:asciiTheme="minorHAnsi" w:hAnsiTheme="minorHAnsi" w:cstheme="minorHAnsi"/>
          <w:bCs/>
          <w:smallCaps/>
          <w:color w:val="FFFFFF" w:themeColor="background1"/>
          <w:sz w:val="20"/>
          <w:szCs w:val="20"/>
        </w:rPr>
        <w:t xml:space="preserve">3.2 </w:t>
      </w:r>
      <w:r w:rsidR="00E91F56" w:rsidRPr="00CD7238">
        <w:rPr>
          <w:rFonts w:asciiTheme="minorHAnsi" w:hAnsiTheme="minorHAnsi" w:cstheme="minorHAnsi"/>
          <w:bCs/>
          <w:smallCaps/>
          <w:color w:val="FFFFFF" w:themeColor="background1"/>
          <w:sz w:val="20"/>
          <w:szCs w:val="20"/>
        </w:rPr>
        <w:t>G</w:t>
      </w:r>
      <w:r w:rsidRPr="00CD7238">
        <w:rPr>
          <w:rFonts w:asciiTheme="minorHAnsi" w:hAnsiTheme="minorHAnsi" w:cstheme="minorHAnsi"/>
          <w:bCs/>
          <w:smallCaps/>
          <w:color w:val="FFFFFF" w:themeColor="background1"/>
          <w:sz w:val="20"/>
          <w:szCs w:val="20"/>
        </w:rPr>
        <w:t>RILA</w:t>
      </w:r>
      <w:r w:rsidR="00E91F56" w:rsidRPr="00CD7238">
        <w:rPr>
          <w:rFonts w:asciiTheme="minorHAnsi" w:hAnsiTheme="minorHAnsi" w:cstheme="minorHAnsi"/>
          <w:bCs/>
          <w:smallCaps/>
          <w:color w:val="FFFFFF" w:themeColor="background1"/>
          <w:sz w:val="20"/>
          <w:szCs w:val="20"/>
        </w:rPr>
        <w:t xml:space="preserve"> </w:t>
      </w:r>
      <w:r w:rsidRPr="00CD7238">
        <w:rPr>
          <w:rFonts w:asciiTheme="minorHAnsi" w:hAnsiTheme="minorHAnsi" w:cstheme="minorHAnsi"/>
          <w:bCs/>
          <w:smallCaps/>
          <w:color w:val="FFFFFF" w:themeColor="background1"/>
          <w:sz w:val="20"/>
          <w:szCs w:val="20"/>
        </w:rPr>
        <w:t>DE</w:t>
      </w:r>
      <w:r w:rsidR="00E91F56" w:rsidRPr="00CD7238">
        <w:rPr>
          <w:rFonts w:asciiTheme="minorHAnsi" w:hAnsiTheme="minorHAnsi" w:cstheme="minorHAnsi"/>
          <w:bCs/>
          <w:smallCaps/>
          <w:color w:val="FFFFFF" w:themeColor="background1"/>
          <w:sz w:val="20"/>
          <w:szCs w:val="20"/>
        </w:rPr>
        <w:t xml:space="preserve"> </w:t>
      </w:r>
      <w:r w:rsidRPr="00CD7238">
        <w:rPr>
          <w:rFonts w:asciiTheme="minorHAnsi" w:hAnsiTheme="minorHAnsi" w:cstheme="minorHAnsi"/>
          <w:bCs/>
          <w:smallCaps/>
          <w:color w:val="FFFFFF" w:themeColor="background1"/>
          <w:sz w:val="20"/>
          <w:szCs w:val="20"/>
        </w:rPr>
        <w:t>VERIFICARE</w:t>
      </w:r>
      <w:bookmarkEnd w:id="2"/>
      <w:r w:rsidR="00E91F56" w:rsidRPr="00CD7238">
        <w:rPr>
          <w:rFonts w:asciiTheme="minorHAnsi" w:hAnsiTheme="minorHAnsi" w:cstheme="minorHAnsi"/>
          <w:bCs/>
          <w:smallCaps/>
          <w:color w:val="FFFFFF" w:themeColor="background1"/>
          <w:sz w:val="20"/>
          <w:szCs w:val="20"/>
        </w:rPr>
        <w:t xml:space="preserve"> OBIECTIVE </w:t>
      </w:r>
      <w:r w:rsidRPr="00CD7238">
        <w:rPr>
          <w:rFonts w:asciiTheme="minorHAnsi" w:hAnsiTheme="minorHAnsi" w:cstheme="minorHAnsi"/>
          <w:bCs/>
          <w:smallCaps/>
          <w:color w:val="FFFFFF" w:themeColor="background1"/>
          <w:sz w:val="20"/>
          <w:szCs w:val="20"/>
        </w:rPr>
        <w:t>PDD</w:t>
      </w:r>
      <w:r w:rsidR="00436D2A" w:rsidRPr="00CD7238">
        <w:rPr>
          <w:rFonts w:asciiTheme="minorHAnsi" w:hAnsiTheme="minorHAnsi" w:cstheme="minorHAnsi"/>
          <w:bCs/>
          <w:smallCaps/>
          <w:color w:val="FFFFFF" w:themeColor="background1"/>
          <w:sz w:val="20"/>
          <w:szCs w:val="20"/>
        </w:rPr>
        <w:t xml:space="preserve"> (EVALUARE TEHNICĂ ȘI FINANCIARĂ)</w:t>
      </w:r>
      <w:bookmarkEnd w:id="3"/>
    </w:p>
    <w:p w14:paraId="719ADC1E" w14:textId="397FBA07" w:rsidR="00E91F56" w:rsidRPr="00CD7238" w:rsidRDefault="00E91F56" w:rsidP="00B70269">
      <w:pPr>
        <w:spacing w:before="240"/>
        <w:jc w:val="both"/>
        <w:rPr>
          <w:rFonts w:asciiTheme="minorHAnsi" w:hAnsiTheme="minorHAnsi" w:cstheme="minorHAnsi"/>
          <w:sz w:val="20"/>
          <w:szCs w:val="20"/>
          <w:lang w:val="da-DK"/>
        </w:rPr>
      </w:pPr>
      <w:r w:rsidRPr="00CD7238">
        <w:rPr>
          <w:rFonts w:asciiTheme="minorHAnsi" w:hAnsiTheme="minorHAnsi" w:cstheme="minorHAnsi"/>
          <w:sz w:val="20"/>
          <w:szCs w:val="20"/>
          <w:lang w:val="da-DK"/>
        </w:rPr>
        <w:t xml:space="preserve"> Sistem de notare: DA, NU, Observații</w:t>
      </w:r>
    </w:p>
    <w:tbl>
      <w:tblPr>
        <w:tblStyle w:val="TableGrid"/>
        <w:tblW w:w="10530" w:type="dxa"/>
        <w:jc w:val="center"/>
        <w:tblLayout w:type="fixed"/>
        <w:tblLook w:val="01E0" w:firstRow="1" w:lastRow="1" w:firstColumn="1" w:lastColumn="1" w:noHBand="0" w:noVBand="0"/>
      </w:tblPr>
      <w:tblGrid>
        <w:gridCol w:w="4089"/>
        <w:gridCol w:w="2930"/>
        <w:gridCol w:w="850"/>
        <w:gridCol w:w="851"/>
        <w:gridCol w:w="1810"/>
      </w:tblGrid>
      <w:tr w:rsidR="00E91F56" w:rsidRPr="00CD7238" w14:paraId="77441590" w14:textId="77777777" w:rsidTr="005F4C21">
        <w:trPr>
          <w:trHeight w:val="611"/>
          <w:tblHeader/>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CFB6E3F"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Criteriu</w:t>
            </w:r>
          </w:p>
        </w:tc>
        <w:tc>
          <w:tcPr>
            <w:tcW w:w="3511"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4C150C3"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Sistem notare</w:t>
            </w:r>
          </w:p>
        </w:tc>
      </w:tr>
      <w:tr w:rsidR="00E91F56" w:rsidRPr="00CD7238" w14:paraId="3D7F4794" w14:textId="77777777" w:rsidTr="005F4C21">
        <w:trPr>
          <w:trHeight w:val="611"/>
          <w:tblHeader/>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C3585" w14:textId="77777777" w:rsidR="00E91F56" w:rsidRPr="00CD7238" w:rsidRDefault="00E91F56" w:rsidP="00E91F56">
            <w:pPr>
              <w:spacing w:after="160" w:line="256" w:lineRule="auto"/>
              <w:jc w:val="both"/>
              <w:rPr>
                <w:rFonts w:asciiTheme="minorHAnsi" w:hAnsiTheme="minorHAnsi" w:cstheme="minorHAnsi"/>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9DDAB4"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Da</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1DBE562" w14:textId="77777777" w:rsidR="00E91F56" w:rsidRPr="00CD7238" w:rsidRDefault="00E91F56" w:rsidP="00E91F56">
            <w:p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Nu</w:t>
            </w:r>
          </w:p>
        </w:tc>
        <w:tc>
          <w:tcPr>
            <w:tcW w:w="181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906BAB" w14:textId="77777777" w:rsidR="00E91F56" w:rsidRPr="00CD7238" w:rsidRDefault="00E91F56" w:rsidP="00E91F56">
            <w:pPr>
              <w:spacing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Observații</w:t>
            </w:r>
          </w:p>
        </w:tc>
      </w:tr>
      <w:tr w:rsidR="00E91F56" w:rsidRPr="00CD7238" w14:paraId="61390D63" w14:textId="77777777" w:rsidTr="00B70269">
        <w:trPr>
          <w:trHeight w:val="703"/>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E9C50B" w14:textId="18F51FA6" w:rsidR="00E91F56" w:rsidRPr="00CD7238" w:rsidRDefault="00E21EC7" w:rsidP="00E21EC7">
            <w:pPr>
              <w:pStyle w:val="ListParagraph"/>
              <w:numPr>
                <w:ilvl w:val="0"/>
                <w:numId w:val="13"/>
              </w:numPr>
              <w:spacing w:after="160" w:line="256" w:lineRule="auto"/>
              <w:jc w:val="both"/>
              <w:rPr>
                <w:rFonts w:asciiTheme="minorHAnsi" w:hAnsiTheme="minorHAnsi" w:cstheme="minorHAnsi"/>
                <w:b/>
                <w:bCs/>
                <w:sz w:val="20"/>
                <w:szCs w:val="20"/>
              </w:rPr>
            </w:pPr>
            <w:r w:rsidRPr="00CD7238">
              <w:rPr>
                <w:rFonts w:asciiTheme="minorHAnsi" w:hAnsiTheme="minorHAnsi" w:cstheme="minorHAnsi"/>
                <w:b/>
                <w:sz w:val="20"/>
                <w:szCs w:val="20"/>
              </w:rPr>
              <w:t>Contribuția la realizarea obiectivelor priorității PDD</w:t>
            </w:r>
          </w:p>
        </w:tc>
      </w:tr>
      <w:tr w:rsidR="00E91F56" w:rsidRPr="00CD7238" w14:paraId="0CA1AD6E" w14:textId="77777777" w:rsidTr="00E21EC7">
        <w:trPr>
          <w:trHeight w:val="834"/>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64C3795C" w14:textId="4A2B95DF" w:rsidR="00E91F56" w:rsidRPr="00CD7238" w:rsidRDefault="00E21EC7" w:rsidP="00E91F56">
            <w:pPr>
              <w:spacing w:line="256" w:lineRule="auto"/>
              <w:jc w:val="both"/>
              <w:rPr>
                <w:rFonts w:asciiTheme="minorHAnsi" w:hAnsiTheme="minorHAnsi" w:cstheme="minorHAnsi"/>
                <w:iCs/>
                <w:sz w:val="20"/>
                <w:szCs w:val="20"/>
              </w:rPr>
            </w:pPr>
            <w:r w:rsidRPr="00CD7238">
              <w:rPr>
                <w:rFonts w:asciiTheme="minorHAnsi" w:hAnsiTheme="minorHAnsi" w:cstheme="minorHAnsi"/>
                <w:iCs/>
                <w:sz w:val="20"/>
                <w:szCs w:val="20"/>
              </w:rPr>
              <w:t>Proiectul derivă din documentele strategice naționale/regionale/județene relevante PDD</w:t>
            </w:r>
          </w:p>
        </w:tc>
        <w:tc>
          <w:tcPr>
            <w:tcW w:w="850" w:type="dxa"/>
            <w:tcBorders>
              <w:top w:val="single" w:sz="4" w:space="0" w:color="auto"/>
              <w:left w:val="single" w:sz="4" w:space="0" w:color="auto"/>
              <w:bottom w:val="single" w:sz="4" w:space="0" w:color="auto"/>
              <w:right w:val="single" w:sz="4" w:space="0" w:color="auto"/>
            </w:tcBorders>
          </w:tcPr>
          <w:p w14:paraId="3A13BBED"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1D5674"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76E3F146"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Descrierea proiectului </w:t>
            </w:r>
          </w:p>
          <w:p w14:paraId="21ABF14F"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Justificare/ Context/ Relevanta/ Oportunitate </w:t>
            </w:r>
          </w:p>
          <w:p w14:paraId="5A8A746F" w14:textId="5C55264F" w:rsidR="00E91F56"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Contribuția la Obiectivul Specific din Cererea de Finantare</w:t>
            </w:r>
          </w:p>
        </w:tc>
      </w:tr>
      <w:tr w:rsidR="00E91F56" w:rsidRPr="00CD7238" w14:paraId="55DC5654"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3187060A" w14:textId="77777777" w:rsidR="00E91F56" w:rsidRPr="00CD7238" w:rsidRDefault="00E91F56" w:rsidP="00E91F56">
            <w:pPr>
              <w:spacing w:line="256" w:lineRule="auto"/>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Obiectivele proiectului sunt în concordanță și contribuie la indeplinirea Obiectivului Specific 2.5 al PDD</w:t>
            </w:r>
          </w:p>
        </w:tc>
        <w:tc>
          <w:tcPr>
            <w:tcW w:w="850" w:type="dxa"/>
            <w:tcBorders>
              <w:top w:val="single" w:sz="4" w:space="0" w:color="auto"/>
              <w:left w:val="single" w:sz="4" w:space="0" w:color="auto"/>
              <w:bottom w:val="single" w:sz="4" w:space="0" w:color="auto"/>
              <w:right w:val="single" w:sz="4" w:space="0" w:color="auto"/>
            </w:tcBorders>
          </w:tcPr>
          <w:p w14:paraId="23FF8680"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D7A050"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172DDF4D" w14:textId="77777777" w:rsidR="00E91F56" w:rsidRPr="00CD7238" w:rsidRDefault="00E91F56"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sz w:val="16"/>
                <w:szCs w:val="16"/>
              </w:rPr>
              <w:t>Se probeaza cu sectiunea Obiective proiect din Cererea de Finantare</w:t>
            </w:r>
            <w:r w:rsidRPr="00CD7238">
              <w:rPr>
                <w:rFonts w:asciiTheme="minorHAnsi" w:hAnsiTheme="minorHAnsi" w:cstheme="minorHAnsi"/>
                <w:sz w:val="20"/>
                <w:szCs w:val="20"/>
              </w:rPr>
              <w:t>.</w:t>
            </w:r>
          </w:p>
        </w:tc>
      </w:tr>
      <w:tr w:rsidR="00E21EC7" w:rsidRPr="00CD7238" w14:paraId="0AE0802B"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5C1A6FDA" w14:textId="0290C371" w:rsidR="00E21EC7" w:rsidRPr="00CD7238" w:rsidRDefault="00E21EC7" w:rsidP="00E21EC7">
            <w:pPr>
              <w:spacing w:line="256" w:lineRule="auto"/>
              <w:jc w:val="both"/>
              <w:rPr>
                <w:rFonts w:asciiTheme="minorHAnsi" w:hAnsiTheme="minorHAnsi" w:cstheme="minorHAnsi"/>
                <w:iCs/>
                <w:noProof w:val="0"/>
                <w:sz w:val="20"/>
                <w:szCs w:val="20"/>
              </w:rPr>
            </w:pPr>
            <w:r w:rsidRPr="00CD7238">
              <w:rPr>
                <w:rFonts w:asciiTheme="minorHAnsi" w:hAnsiTheme="minorHAnsi" w:cstheme="minorHAnsi"/>
                <w:sz w:val="20"/>
                <w:szCs w:val="20"/>
              </w:rPr>
              <w:t xml:space="preserve">Proiectul propune și măsuri și investiții  ce se încadrează  în codurile de intervenție </w:t>
            </w:r>
            <w:r w:rsidR="00A057E6" w:rsidRPr="00CD7238">
              <w:rPr>
                <w:rFonts w:asciiTheme="minorHAnsi" w:hAnsiTheme="minorHAnsi" w:cstheme="minorHAnsi"/>
                <w:sz w:val="20"/>
                <w:szCs w:val="20"/>
              </w:rPr>
              <w:t>aferente PDD</w:t>
            </w:r>
          </w:p>
        </w:tc>
        <w:tc>
          <w:tcPr>
            <w:tcW w:w="850" w:type="dxa"/>
            <w:tcBorders>
              <w:top w:val="single" w:sz="4" w:space="0" w:color="auto"/>
              <w:left w:val="single" w:sz="4" w:space="0" w:color="auto"/>
              <w:bottom w:val="single" w:sz="4" w:space="0" w:color="auto"/>
              <w:right w:val="single" w:sz="4" w:space="0" w:color="auto"/>
            </w:tcBorders>
          </w:tcPr>
          <w:p w14:paraId="7D41EB70"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F22172"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7F9F2B3" w14:textId="4E532245" w:rsidR="00E21EC7" w:rsidRPr="00CD7238" w:rsidRDefault="00E324B1" w:rsidP="00E21EC7">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probează cu secțiunea Buget – Domeniu de intervenție din Cererea de Finantare</w:t>
            </w:r>
          </w:p>
        </w:tc>
      </w:tr>
      <w:tr w:rsidR="00E21EC7" w:rsidRPr="00CD7238" w14:paraId="2203C9F9"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003E20C0" w14:textId="0CDC6FCE" w:rsidR="00E21EC7" w:rsidRPr="00CD7238" w:rsidRDefault="00E21EC7" w:rsidP="00E21EC7">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 xml:space="preserve">Se încadrează în categoriile de acțiuni finanțabile menţionate în PDD și respectă condițiile prevăzute în ghidul </w:t>
            </w:r>
            <w:r w:rsidR="00E324B1" w:rsidRPr="00CD7238">
              <w:rPr>
                <w:rFonts w:asciiTheme="minorHAnsi" w:hAnsiTheme="minorHAnsi" w:cstheme="minorHAnsi"/>
                <w:sz w:val="20"/>
                <w:szCs w:val="20"/>
              </w:rPr>
              <w:t>solicitantului</w:t>
            </w:r>
          </w:p>
        </w:tc>
        <w:tc>
          <w:tcPr>
            <w:tcW w:w="850" w:type="dxa"/>
            <w:tcBorders>
              <w:top w:val="single" w:sz="4" w:space="0" w:color="auto"/>
              <w:left w:val="single" w:sz="4" w:space="0" w:color="auto"/>
              <w:bottom w:val="single" w:sz="4" w:space="0" w:color="auto"/>
              <w:right w:val="single" w:sz="4" w:space="0" w:color="auto"/>
            </w:tcBorders>
          </w:tcPr>
          <w:p w14:paraId="6A7B0AD6"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5BB094" w14:textId="77777777" w:rsidR="00E21EC7" w:rsidRPr="00CD7238" w:rsidRDefault="00E21EC7" w:rsidP="00E21EC7">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191D0CC" w14:textId="671F1E39" w:rsidR="00E21EC7" w:rsidRPr="00CD7238" w:rsidRDefault="00E21EC7" w:rsidP="00E21EC7">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prin comparatia  activitatilor precizate in sectiunea  Activitati din Cererea de Finantare cu actiunile finantabile din GS.</w:t>
            </w:r>
          </w:p>
        </w:tc>
      </w:tr>
      <w:tr w:rsidR="00AB706B" w:rsidRPr="00CD7238" w14:paraId="5C58242D"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3BAFAC78" w14:textId="77777777" w:rsidR="00AB706B" w:rsidRPr="00CD7238" w:rsidRDefault="00AB706B" w:rsidP="00AB706B">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 xml:space="preserve">Încadrarea în condiția favorizantă - Proiectul respectă aglomerăriile din Planul Național de Investiții? </w:t>
            </w:r>
          </w:p>
          <w:p w14:paraId="2F0255D7" w14:textId="77777777" w:rsidR="00E324B1" w:rsidRPr="00CD7238" w:rsidRDefault="00E324B1" w:rsidP="00AB706B">
            <w:pPr>
              <w:spacing w:line="256" w:lineRule="auto"/>
              <w:jc w:val="both"/>
              <w:rPr>
                <w:rFonts w:asciiTheme="minorHAnsi" w:hAnsiTheme="minorHAnsi" w:cstheme="minorHAnsi"/>
                <w:sz w:val="20"/>
                <w:szCs w:val="20"/>
              </w:rPr>
            </w:pPr>
          </w:p>
          <w:p w14:paraId="34E22BED" w14:textId="3F7661BD" w:rsidR="00E324B1" w:rsidRPr="00CD7238" w:rsidRDefault="00E324B1" w:rsidP="00AB706B">
            <w:pPr>
              <w:spacing w:line="256" w:lineRule="auto"/>
              <w:jc w:val="both"/>
              <w:rPr>
                <w:rFonts w:asciiTheme="minorHAnsi" w:hAnsiTheme="minorHAnsi" w:cstheme="minorHAnsi"/>
                <w:i/>
                <w:iCs/>
                <w:sz w:val="16"/>
                <w:szCs w:val="16"/>
              </w:rPr>
            </w:pPr>
            <w:r w:rsidRPr="00CD7238">
              <w:rPr>
                <w:rFonts w:asciiTheme="minorHAnsi" w:hAnsiTheme="minorHAnsi" w:cstheme="minorHAnsi"/>
                <w:i/>
                <w:iCs/>
                <w:color w:val="0070C0"/>
                <w:sz w:val="16"/>
                <w:szCs w:val="16"/>
              </w:rPr>
              <w:t xml:space="preserve">Se va verifica existența aglomerărilor incluse în proiect în Anexa la Memorandumul pentru aprobarea Planului accelerat de conformare cu directivele europene din domeniul apei și apei uzate.    </w:t>
            </w:r>
          </w:p>
        </w:tc>
        <w:tc>
          <w:tcPr>
            <w:tcW w:w="850" w:type="dxa"/>
            <w:tcBorders>
              <w:top w:val="single" w:sz="4" w:space="0" w:color="auto"/>
              <w:left w:val="single" w:sz="4" w:space="0" w:color="auto"/>
              <w:bottom w:val="single" w:sz="4" w:space="0" w:color="auto"/>
              <w:right w:val="single" w:sz="4" w:space="0" w:color="auto"/>
            </w:tcBorders>
          </w:tcPr>
          <w:p w14:paraId="63BBF9F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705A08"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A3AC9B0" w14:textId="1AE7C1A8" w:rsidR="00AB706B" w:rsidRPr="00CD7238" w:rsidRDefault="00AB706B"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Anexa nr. 2.4 Lista aglomerărilor asociate proiectului.</w:t>
            </w:r>
          </w:p>
        </w:tc>
      </w:tr>
      <w:tr w:rsidR="00AB706B" w:rsidRPr="00CD7238" w14:paraId="7270DD9B" w14:textId="77777777" w:rsidTr="00AB706B">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0A4C6AC" w14:textId="6285BDC5" w:rsidR="00AB706B" w:rsidRPr="00CD7238" w:rsidRDefault="00AB706B" w:rsidP="00AB706B">
            <w:pPr>
              <w:pStyle w:val="ListParagraph"/>
              <w:numPr>
                <w:ilvl w:val="0"/>
                <w:numId w:val="13"/>
              </w:numPr>
              <w:spacing w:line="256" w:lineRule="auto"/>
              <w:jc w:val="both"/>
              <w:rPr>
                <w:rFonts w:asciiTheme="minorHAnsi" w:hAnsiTheme="minorHAnsi" w:cstheme="minorHAnsi"/>
                <w:b/>
                <w:bCs/>
                <w:sz w:val="20"/>
                <w:szCs w:val="20"/>
              </w:rPr>
            </w:pPr>
            <w:r w:rsidRPr="00CD7238">
              <w:rPr>
                <w:rFonts w:asciiTheme="minorHAnsi" w:hAnsiTheme="minorHAnsi" w:cstheme="minorHAnsi"/>
                <w:b/>
                <w:bCs/>
                <w:sz w:val="20"/>
                <w:szCs w:val="20"/>
              </w:rPr>
              <w:t>Maturitatea proiectului (documentație tehnico-economică, documente aprobatoare, inclusiv procedura de mediu, după caz)</w:t>
            </w:r>
          </w:p>
        </w:tc>
        <w:tc>
          <w:tcPr>
            <w:tcW w:w="850"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666D21" w14:textId="3B8C7DBD"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075711F" w14:textId="6DF3C2FE"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48160F2" w14:textId="316E4257" w:rsidR="00AB706B" w:rsidRPr="00CD7238" w:rsidRDefault="00AB706B" w:rsidP="00AB706B">
            <w:pPr>
              <w:spacing w:after="160" w:line="256" w:lineRule="auto"/>
              <w:jc w:val="both"/>
              <w:rPr>
                <w:rFonts w:asciiTheme="minorHAnsi" w:hAnsiTheme="minorHAnsi" w:cstheme="minorHAnsi"/>
                <w:sz w:val="16"/>
                <w:szCs w:val="16"/>
              </w:rPr>
            </w:pPr>
          </w:p>
        </w:tc>
      </w:tr>
      <w:tr w:rsidR="00E91F56" w:rsidRPr="00CD7238" w14:paraId="5C78A3BD"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7875D63D" w14:textId="2C2B8715" w:rsidR="00E91F56"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 xml:space="preserve">Raportul de verificare, cu aviz favorabil, realizat de către </w:t>
            </w:r>
            <w:r w:rsidR="00E324B1" w:rsidRPr="00F22E87">
              <w:rPr>
                <w:rFonts w:asciiTheme="minorHAnsi" w:hAnsiTheme="minorHAnsi" w:cstheme="minorHAnsi"/>
                <w:iCs/>
                <w:noProof w:val="0"/>
                <w:sz w:val="20"/>
                <w:szCs w:val="20"/>
              </w:rPr>
              <w:t>BEIPASSA</w:t>
            </w:r>
            <w:r w:rsidR="009D4D41" w:rsidRPr="00F22E87">
              <w:rPr>
                <w:rFonts w:asciiTheme="minorHAnsi" w:hAnsiTheme="minorHAnsi" w:cstheme="minorHAnsi"/>
                <w:iCs/>
                <w:noProof w:val="0"/>
                <w:sz w:val="20"/>
                <w:szCs w:val="20"/>
              </w:rPr>
              <w:t xml:space="preserve"> și JASPERS</w:t>
            </w:r>
            <w:r w:rsidR="009D4D41">
              <w:rPr>
                <w:rFonts w:asciiTheme="minorHAnsi" w:hAnsiTheme="minorHAnsi" w:cstheme="minorHAnsi"/>
                <w:iCs/>
                <w:noProof w:val="0"/>
                <w:sz w:val="20"/>
                <w:szCs w:val="20"/>
              </w:rPr>
              <w:t xml:space="preserve"> </w:t>
            </w:r>
            <w:r w:rsidR="00E324B1" w:rsidRPr="00CD7238">
              <w:rPr>
                <w:rFonts w:asciiTheme="minorHAnsi" w:hAnsiTheme="minorHAnsi" w:cstheme="minorHAnsi"/>
                <w:iCs/>
                <w:noProof w:val="0"/>
                <w:sz w:val="20"/>
                <w:szCs w:val="20"/>
              </w:rPr>
              <w:t xml:space="preserve">, </w:t>
            </w:r>
            <w:r w:rsidRPr="00CD7238">
              <w:rPr>
                <w:rFonts w:asciiTheme="minorHAnsi" w:hAnsiTheme="minorHAnsi" w:cstheme="minorHAnsi"/>
                <w:iCs/>
                <w:noProof w:val="0"/>
                <w:sz w:val="20"/>
                <w:szCs w:val="20"/>
              </w:rPr>
              <w:t xml:space="preserve">în conformitate cu prevederile ghidului solicitantului și nota </w:t>
            </w:r>
            <w:r w:rsidR="00BF0D8C" w:rsidRPr="00CD7238">
              <w:rPr>
                <w:rFonts w:asciiTheme="minorHAnsi" w:hAnsiTheme="minorHAnsi" w:cstheme="minorHAnsi"/>
                <w:iCs/>
                <w:noProof w:val="0"/>
                <w:sz w:val="20"/>
                <w:szCs w:val="20"/>
              </w:rPr>
              <w:t>de finalizare a pregătirii proiectului</w:t>
            </w:r>
          </w:p>
        </w:tc>
        <w:tc>
          <w:tcPr>
            <w:tcW w:w="850" w:type="dxa"/>
            <w:tcBorders>
              <w:top w:val="single" w:sz="4" w:space="0" w:color="auto"/>
              <w:left w:val="single" w:sz="4" w:space="0" w:color="auto"/>
              <w:bottom w:val="single" w:sz="4" w:space="0" w:color="auto"/>
              <w:right w:val="single" w:sz="4" w:space="0" w:color="auto"/>
            </w:tcBorders>
          </w:tcPr>
          <w:p w14:paraId="5BA8D10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68E4D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3121103C" w14:textId="42B62232" w:rsidR="00E91F56" w:rsidRPr="00F22E87" w:rsidRDefault="007B7AFC" w:rsidP="00E91F56">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Se probeaza cu Raportul de evaluare tehnico-economica disponibil in MySMIS 2014-2020</w:t>
            </w:r>
            <w:r w:rsidR="00B70269" w:rsidRPr="00F22E87">
              <w:rPr>
                <w:rFonts w:asciiTheme="minorHAnsi" w:hAnsiTheme="minorHAnsi" w:cstheme="minorHAnsi"/>
                <w:sz w:val="16"/>
                <w:szCs w:val="16"/>
              </w:rPr>
              <w:t xml:space="preserve"> și raportul de verificare BEI</w:t>
            </w:r>
            <w:r w:rsidR="009D4D41" w:rsidRPr="00F22E87">
              <w:rPr>
                <w:rFonts w:asciiTheme="minorHAnsi" w:hAnsiTheme="minorHAnsi" w:cstheme="minorHAnsi"/>
                <w:sz w:val="16"/>
                <w:szCs w:val="16"/>
              </w:rPr>
              <w:t xml:space="preserve"> și nota JASPERS</w:t>
            </w:r>
          </w:p>
        </w:tc>
      </w:tr>
      <w:tr w:rsidR="00AB706B" w:rsidRPr="00CD7238" w14:paraId="60D68FCB"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00FD0D67" w14:textId="117337F3"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iCs/>
                <w:noProof w:val="0"/>
                <w:sz w:val="20"/>
                <w:szCs w:val="20"/>
              </w:rPr>
              <w:t>Corelarea și coerenţa documentației suport a proiectului</w:t>
            </w:r>
            <w:r w:rsidR="00E324B1" w:rsidRPr="00CD7238">
              <w:rPr>
                <w:rFonts w:asciiTheme="minorHAnsi" w:hAnsiTheme="minorHAnsi" w:cstheme="minorHAnsi"/>
                <w:iCs/>
                <w:noProof w:val="0"/>
                <w:sz w:val="20"/>
                <w:szCs w:val="20"/>
              </w:rPr>
              <w:t xml:space="preserve"> (</w:t>
            </w:r>
            <w:r w:rsidRPr="00CD7238">
              <w:rPr>
                <w:rFonts w:asciiTheme="minorHAnsi" w:hAnsiTheme="minorHAnsi" w:cstheme="minorHAnsi"/>
                <w:iCs/>
                <w:noProof w:val="0"/>
                <w:sz w:val="20"/>
                <w:szCs w:val="20"/>
              </w:rPr>
              <w:t>documentației tehnico-economice, inclusiv a actelor de reglementare</w:t>
            </w:r>
            <w:r w:rsidR="00E324B1" w:rsidRPr="00CD7238">
              <w:rPr>
                <w:rFonts w:asciiTheme="minorHAnsi" w:hAnsiTheme="minorHAnsi" w:cstheme="minorHAnsi"/>
                <w:iCs/>
                <w:noProof w:val="0"/>
                <w:sz w:val="20"/>
                <w:szCs w:val="20"/>
              </w:rPr>
              <w:t>)</w:t>
            </w:r>
            <w:r w:rsidRPr="00CD7238">
              <w:rPr>
                <w:rFonts w:asciiTheme="minorHAnsi" w:hAnsiTheme="minorHAnsi" w:cstheme="minorHAnsi"/>
                <w:iCs/>
                <w:noProof w:val="0"/>
                <w:sz w:val="20"/>
                <w:szCs w:val="20"/>
              </w:rPr>
              <w:t>, cu cererea de finanțare</w:t>
            </w:r>
          </w:p>
        </w:tc>
        <w:tc>
          <w:tcPr>
            <w:tcW w:w="850" w:type="dxa"/>
            <w:tcBorders>
              <w:top w:val="single" w:sz="4" w:space="0" w:color="auto"/>
              <w:left w:val="single" w:sz="4" w:space="0" w:color="auto"/>
              <w:bottom w:val="single" w:sz="4" w:space="0" w:color="auto"/>
              <w:right w:val="single" w:sz="4" w:space="0" w:color="auto"/>
            </w:tcBorders>
          </w:tcPr>
          <w:p w14:paraId="06F7DD8C"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FAEF04"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EB069C5" w14:textId="604AAF14" w:rsidR="00AB706B" w:rsidRPr="00F22E87" w:rsidRDefault="007B7AFC" w:rsidP="00E91F56">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Se probeaza cu Raportul de evaluare tehnico-economica disponibil in MySMIS 2014-2020</w:t>
            </w:r>
            <w:r w:rsidR="009D4D41" w:rsidRPr="00F22E87">
              <w:rPr>
                <w:rFonts w:asciiTheme="minorHAnsi" w:hAnsiTheme="minorHAnsi" w:cstheme="minorHAnsi"/>
                <w:sz w:val="16"/>
                <w:szCs w:val="16"/>
              </w:rPr>
              <w:t xml:space="preserve"> și Nota JASPERS</w:t>
            </w:r>
          </w:p>
        </w:tc>
      </w:tr>
      <w:tr w:rsidR="00AB706B" w:rsidRPr="00CD7238" w14:paraId="5209DFB5"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55BC905F" w14:textId="60E11CB6"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sz w:val="20"/>
                <w:szCs w:val="20"/>
              </w:rPr>
              <w:t>Documentația tehnico-economică respectă legislația aplicabilă în vigoare, în cazul proiectelor de infrastructură</w:t>
            </w:r>
          </w:p>
        </w:tc>
        <w:tc>
          <w:tcPr>
            <w:tcW w:w="850" w:type="dxa"/>
            <w:tcBorders>
              <w:top w:val="single" w:sz="4" w:space="0" w:color="auto"/>
              <w:left w:val="single" w:sz="4" w:space="0" w:color="auto"/>
              <w:bottom w:val="single" w:sz="4" w:space="0" w:color="auto"/>
              <w:right w:val="single" w:sz="4" w:space="0" w:color="auto"/>
            </w:tcBorders>
          </w:tcPr>
          <w:p w14:paraId="3DFB6DD8"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1B1CF6F"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D6FB89B" w14:textId="4A1AF452" w:rsidR="00AB706B"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Se probeaza cu Raportul de evaluare tehnico-economica disponibil </w:t>
            </w:r>
            <w:r w:rsidRPr="00F22E87">
              <w:rPr>
                <w:rFonts w:asciiTheme="minorHAnsi" w:hAnsiTheme="minorHAnsi" w:cstheme="minorHAnsi"/>
                <w:sz w:val="16"/>
                <w:szCs w:val="16"/>
              </w:rPr>
              <w:t>in MySMIS 2014-2020</w:t>
            </w:r>
            <w:r w:rsidR="009D4D41" w:rsidRPr="00F22E87">
              <w:t xml:space="preserve"> </w:t>
            </w:r>
            <w:r w:rsidR="009D4D41" w:rsidRPr="00F22E87">
              <w:rPr>
                <w:rFonts w:asciiTheme="minorHAnsi" w:hAnsiTheme="minorHAnsi" w:cstheme="minorHAnsi"/>
                <w:sz w:val="16"/>
                <w:szCs w:val="16"/>
              </w:rPr>
              <w:t>și Nota JASPERS</w:t>
            </w:r>
          </w:p>
        </w:tc>
      </w:tr>
      <w:tr w:rsidR="00AB706B" w:rsidRPr="00CD7238" w14:paraId="338249B3"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4F81D988" w14:textId="690A626E" w:rsidR="00AB706B" w:rsidRPr="00CD7238" w:rsidRDefault="00AB706B" w:rsidP="00AB706B">
            <w:pPr>
              <w:contextualSpacing/>
              <w:jc w:val="both"/>
              <w:rPr>
                <w:rFonts w:asciiTheme="minorHAnsi" w:hAnsiTheme="minorHAnsi" w:cstheme="minorHAnsi"/>
                <w:iCs/>
                <w:noProof w:val="0"/>
                <w:sz w:val="20"/>
                <w:szCs w:val="20"/>
              </w:rPr>
            </w:pPr>
            <w:r w:rsidRPr="00CD7238">
              <w:rPr>
                <w:rFonts w:asciiTheme="minorHAnsi" w:hAnsiTheme="minorHAnsi" w:cstheme="minorHAnsi"/>
                <w:sz w:val="20"/>
                <w:szCs w:val="20"/>
              </w:rPr>
              <w:lastRenderedPageBreak/>
              <w:t>Ultima versiune a documentației proiectului</w:t>
            </w:r>
            <w:r w:rsidR="00E324B1" w:rsidRPr="00CD7238">
              <w:rPr>
                <w:rFonts w:asciiTheme="minorHAnsi" w:hAnsiTheme="minorHAnsi" w:cstheme="minorHAnsi"/>
                <w:sz w:val="20"/>
                <w:szCs w:val="20"/>
              </w:rPr>
              <w:t xml:space="preserve"> (</w:t>
            </w:r>
            <w:r w:rsidRPr="00CD7238">
              <w:rPr>
                <w:rFonts w:asciiTheme="minorHAnsi" w:hAnsiTheme="minorHAnsi" w:cstheme="minorHAnsi"/>
                <w:sz w:val="20"/>
                <w:szCs w:val="20"/>
              </w:rPr>
              <w:t>documentației tehnico-economică, inclusiv indicatorii tehnico-economici</w:t>
            </w:r>
            <w:r w:rsidR="00E324B1" w:rsidRPr="00CD7238">
              <w:rPr>
                <w:rFonts w:asciiTheme="minorHAnsi" w:hAnsiTheme="minorHAnsi" w:cstheme="minorHAnsi"/>
                <w:sz w:val="20"/>
                <w:szCs w:val="20"/>
              </w:rPr>
              <w:t>)</w:t>
            </w:r>
            <w:r w:rsidRPr="00CD7238">
              <w:rPr>
                <w:rFonts w:asciiTheme="minorHAnsi" w:hAnsiTheme="minorHAnsi" w:cstheme="minorHAnsi"/>
                <w:sz w:val="20"/>
                <w:szCs w:val="20"/>
              </w:rPr>
              <w:t>, este aprobată printr-un document intern</w:t>
            </w:r>
            <w:r w:rsidR="00E324B1" w:rsidRPr="00CD7238">
              <w:rPr>
                <w:rFonts w:asciiTheme="minorHAnsi" w:hAnsiTheme="minorHAnsi" w:cstheme="minorHAnsi"/>
                <w:sz w:val="20"/>
                <w:szCs w:val="20"/>
              </w:rPr>
              <w:t xml:space="preserve"> </w:t>
            </w:r>
            <w:r w:rsidRPr="00CD7238">
              <w:rPr>
                <w:rFonts w:asciiTheme="minorHAnsi" w:hAnsiTheme="minorHAnsi" w:cstheme="minorHAnsi"/>
                <w:sz w:val="20"/>
                <w:szCs w:val="20"/>
              </w:rPr>
              <w:t>în baza avizului CTE</w:t>
            </w:r>
          </w:p>
        </w:tc>
        <w:tc>
          <w:tcPr>
            <w:tcW w:w="850" w:type="dxa"/>
            <w:tcBorders>
              <w:top w:val="single" w:sz="4" w:space="0" w:color="auto"/>
              <w:left w:val="single" w:sz="4" w:space="0" w:color="auto"/>
              <w:bottom w:val="single" w:sz="4" w:space="0" w:color="auto"/>
              <w:right w:val="single" w:sz="4" w:space="0" w:color="auto"/>
            </w:tcBorders>
          </w:tcPr>
          <w:p w14:paraId="4383120B"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580F75"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B55BEB7" w14:textId="071BBE7E" w:rsidR="00AB706B"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w:t>
            </w:r>
            <w:r w:rsidRPr="00F22E87">
              <w:rPr>
                <w:rFonts w:asciiTheme="minorHAnsi" w:hAnsiTheme="minorHAnsi" w:cstheme="minorHAnsi"/>
                <w:sz w:val="16"/>
                <w:szCs w:val="16"/>
              </w:rPr>
              <w:t>2020</w:t>
            </w:r>
            <w:r w:rsidR="009D4D41" w:rsidRPr="00F22E87">
              <w:t xml:space="preserve"> </w:t>
            </w:r>
            <w:r w:rsidR="009D4D41" w:rsidRPr="00F22E87">
              <w:rPr>
                <w:rFonts w:asciiTheme="minorHAnsi" w:hAnsiTheme="minorHAnsi" w:cstheme="minorHAnsi"/>
                <w:sz w:val="16"/>
                <w:szCs w:val="16"/>
              </w:rPr>
              <w:t>și Nota JASPERS</w:t>
            </w:r>
          </w:p>
        </w:tc>
      </w:tr>
      <w:tr w:rsidR="00AB706B" w:rsidRPr="00CD7238" w14:paraId="217B4B46" w14:textId="77777777" w:rsidTr="005F4C21">
        <w:trPr>
          <w:trHeight w:val="298"/>
          <w:jc w:val="center"/>
        </w:trPr>
        <w:tc>
          <w:tcPr>
            <w:tcW w:w="7019" w:type="dxa"/>
            <w:gridSpan w:val="2"/>
            <w:tcBorders>
              <w:top w:val="single" w:sz="4" w:space="0" w:color="auto"/>
              <w:left w:val="single" w:sz="4" w:space="0" w:color="auto"/>
              <w:bottom w:val="single" w:sz="4" w:space="0" w:color="auto"/>
              <w:right w:val="single" w:sz="4" w:space="0" w:color="auto"/>
            </w:tcBorders>
          </w:tcPr>
          <w:p w14:paraId="64666CB6" w14:textId="77777777" w:rsidR="00AB706B" w:rsidRPr="00CD7238" w:rsidRDefault="00AB706B" w:rsidP="00E91F56">
            <w:pPr>
              <w:rPr>
                <w:rFonts w:asciiTheme="minorHAnsi" w:hAnsiTheme="minorHAnsi" w:cstheme="minorHAnsi"/>
                <w:iCs/>
                <w:noProof w:val="0"/>
                <w:sz w:val="20"/>
                <w:szCs w:val="20"/>
              </w:rPr>
            </w:pPr>
            <w:r w:rsidRPr="00CD7238">
              <w:rPr>
                <w:rFonts w:asciiTheme="minorHAnsi" w:hAnsiTheme="minorHAnsi" w:cstheme="minorHAnsi"/>
                <w:iCs/>
                <w:noProof w:val="0"/>
                <w:sz w:val="20"/>
                <w:szCs w:val="20"/>
              </w:rPr>
              <w:t>Perioada de implementare a proiectului se încadrează în perioada de eligibilitate a cheltuielilor (între 01.01.2021-31.12.2029)</w:t>
            </w:r>
            <w:r w:rsidR="00E324B1" w:rsidRPr="00CD7238">
              <w:rPr>
                <w:rFonts w:asciiTheme="minorHAnsi" w:hAnsiTheme="minorHAnsi" w:cstheme="minorHAnsi"/>
                <w:iCs/>
                <w:noProof w:val="0"/>
                <w:sz w:val="20"/>
                <w:szCs w:val="20"/>
              </w:rPr>
              <w:t>,</w:t>
            </w:r>
            <w:r w:rsidR="009E63F2" w:rsidRPr="00CD7238">
              <w:t xml:space="preserve"> </w:t>
            </w:r>
            <w:r w:rsidR="009E63F2" w:rsidRPr="00CD7238">
              <w:rPr>
                <w:rFonts w:asciiTheme="minorHAnsi" w:hAnsiTheme="minorHAnsi" w:cstheme="minorHAnsi"/>
                <w:iCs/>
                <w:noProof w:val="0"/>
                <w:sz w:val="20"/>
                <w:szCs w:val="20"/>
              </w:rPr>
              <w:t>activitățile sunt realizabile în perioada propusă în proiect  iar planul de implementare este realist</w:t>
            </w:r>
            <w:r w:rsidRPr="00CD7238">
              <w:rPr>
                <w:rFonts w:asciiTheme="minorHAnsi" w:hAnsiTheme="minorHAnsi" w:cstheme="minorHAnsi"/>
                <w:iCs/>
                <w:noProof w:val="0"/>
                <w:sz w:val="20"/>
                <w:szCs w:val="20"/>
              </w:rPr>
              <w:t>.</w:t>
            </w:r>
          </w:p>
          <w:p w14:paraId="7593A002" w14:textId="77777777" w:rsidR="00E324B1" w:rsidRPr="00CD7238" w:rsidRDefault="00E324B1" w:rsidP="00E91F56">
            <w:pPr>
              <w:rPr>
                <w:rFonts w:asciiTheme="minorHAnsi" w:hAnsiTheme="minorHAnsi" w:cstheme="minorHAnsi"/>
                <w:iCs/>
                <w:noProof w:val="0"/>
                <w:sz w:val="20"/>
                <w:szCs w:val="20"/>
              </w:rPr>
            </w:pPr>
          </w:p>
          <w:p w14:paraId="127BC47F" w14:textId="5E7041C0" w:rsidR="00E324B1" w:rsidRPr="00CD7238" w:rsidRDefault="00E324B1" w:rsidP="00E324B1">
            <w:pPr>
              <w:jc w:val="both"/>
              <w:rPr>
                <w:rFonts w:asciiTheme="minorHAnsi" w:hAnsiTheme="minorHAnsi" w:cstheme="minorHAnsi"/>
                <w:i/>
                <w:noProof w:val="0"/>
                <w:color w:val="0070C0"/>
                <w:sz w:val="16"/>
                <w:szCs w:val="16"/>
              </w:rPr>
            </w:pPr>
            <w:r w:rsidRPr="00CD7238">
              <w:rPr>
                <w:rFonts w:asciiTheme="minorHAnsi" w:hAnsiTheme="minorHAnsi" w:cstheme="minorHAnsi"/>
                <w:i/>
                <w:noProof w:val="0"/>
                <w:color w:val="0070C0"/>
                <w:sz w:val="16"/>
                <w:szCs w:val="16"/>
              </w:rPr>
              <w:t>Se va evalua dacă proiectul este fezabil și poate fi implementat în perioada planificată pentru proiect sau cel târziu până la sfârșitul perioadei de eligibilitate a cheltuielilor</w:t>
            </w:r>
          </w:p>
          <w:p w14:paraId="04EA1B9D" w14:textId="4E6EFFC2" w:rsidR="00E324B1" w:rsidRPr="00CD7238" w:rsidRDefault="00E324B1" w:rsidP="00E91F56">
            <w:pPr>
              <w:rPr>
                <w:rFonts w:asciiTheme="minorHAnsi" w:hAnsiTheme="minorHAnsi" w:cstheme="minorHAnsi"/>
                <w:iCs/>
                <w:noProof w:val="0"/>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320C83"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2F16B317" w14:textId="77777777" w:rsidR="00AB706B" w:rsidRPr="00CD7238" w:rsidRDefault="00AB706B"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40355FF"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Se demonstreaza prin: </w:t>
            </w:r>
          </w:p>
          <w:p w14:paraId="4F06E902" w14:textId="77777777" w:rsidR="00E324B1" w:rsidRPr="00CD7238"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 sectiunea Calendarul proiectului din Cererea de Finantare </w:t>
            </w:r>
          </w:p>
          <w:p w14:paraId="601C57C6" w14:textId="77777777" w:rsidR="00AB706B" w:rsidRDefault="00E324B1" w:rsidP="00E324B1">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BEI PASSA</w:t>
            </w:r>
          </w:p>
          <w:p w14:paraId="14E1475C" w14:textId="313D7751" w:rsidR="009D4D41" w:rsidRPr="00CD7238" w:rsidRDefault="009D4D41" w:rsidP="00E324B1">
            <w:pPr>
              <w:spacing w:after="160" w:line="256" w:lineRule="auto"/>
              <w:jc w:val="both"/>
              <w:rPr>
                <w:rFonts w:asciiTheme="minorHAnsi" w:hAnsiTheme="minorHAnsi" w:cstheme="minorHAnsi"/>
                <w:sz w:val="16"/>
                <w:szCs w:val="16"/>
              </w:rPr>
            </w:pPr>
            <w:r>
              <w:rPr>
                <w:rFonts w:asciiTheme="minorHAnsi" w:hAnsiTheme="minorHAnsi" w:cstheme="minorHAnsi"/>
                <w:sz w:val="16"/>
                <w:szCs w:val="16"/>
              </w:rPr>
              <w:t>- Nota JASPERS</w:t>
            </w:r>
          </w:p>
        </w:tc>
      </w:tr>
      <w:tr w:rsidR="00E91F56" w:rsidRPr="00CD7238" w14:paraId="3747CF22"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1B2E709D" w14:textId="1E2C6236" w:rsidR="00E91F56" w:rsidRPr="00CD7238" w:rsidRDefault="00E91F56" w:rsidP="00E91F56">
            <w:pPr>
              <w:jc w:val="both"/>
              <w:rPr>
                <w:rFonts w:asciiTheme="minorHAnsi" w:hAnsiTheme="minorHAnsi" w:cstheme="minorHAnsi"/>
                <w:iCs/>
                <w:sz w:val="20"/>
                <w:szCs w:val="20"/>
              </w:rPr>
            </w:pPr>
            <w:r w:rsidRPr="00CD7238">
              <w:rPr>
                <w:rFonts w:asciiTheme="minorHAnsi" w:hAnsiTheme="minorHAnsi" w:cstheme="minorHAnsi"/>
                <w:iCs/>
                <w:sz w:val="20"/>
                <w:szCs w:val="20"/>
              </w:rPr>
              <w:t>Bugetul proiectului respectă indicaţiile privind încadrarea în categoriile de cheltuieli, precum și limitele aplicabile acestora, conform Anexei 5</w:t>
            </w:r>
            <w:r w:rsidR="00E324B1" w:rsidRPr="00CD7238">
              <w:rPr>
                <w:rFonts w:asciiTheme="minorHAnsi" w:hAnsiTheme="minorHAnsi" w:cstheme="minorHAnsi"/>
                <w:iCs/>
                <w:sz w:val="20"/>
                <w:szCs w:val="20"/>
              </w:rPr>
              <w:t>- Categorii de cheltuieli eligibile</w:t>
            </w:r>
            <w:r w:rsidR="00207BC1" w:rsidRPr="00CD7238">
              <w:rPr>
                <w:rFonts w:asciiTheme="minorHAnsi" w:hAnsiTheme="minorHAnsi" w:cstheme="minorHAnsi"/>
                <w:iCs/>
                <w:sz w:val="20"/>
                <w:szCs w:val="20"/>
              </w:rPr>
              <w:t>,</w:t>
            </w:r>
            <w:r w:rsidRPr="00CD7238">
              <w:rPr>
                <w:rFonts w:asciiTheme="minorHAnsi" w:hAnsiTheme="minorHAnsi" w:cstheme="minorHAnsi"/>
                <w:iCs/>
                <w:sz w:val="20"/>
                <w:szCs w:val="20"/>
              </w:rPr>
              <w:t xml:space="preserve"> respectiv conform prevederilor OUG nr. 109/2022 cu modificările și completările ulterioare.</w:t>
            </w:r>
          </w:p>
          <w:p w14:paraId="388DED8F" w14:textId="77777777" w:rsidR="00E324B1" w:rsidRPr="00CD7238" w:rsidRDefault="00E324B1" w:rsidP="00E91F56">
            <w:pPr>
              <w:jc w:val="both"/>
              <w:rPr>
                <w:rFonts w:asciiTheme="minorHAnsi" w:hAnsiTheme="minorHAnsi" w:cstheme="minorHAnsi"/>
                <w:iCs/>
                <w:sz w:val="20"/>
                <w:szCs w:val="20"/>
              </w:rPr>
            </w:pPr>
          </w:p>
          <w:p w14:paraId="1FE27C7A"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încadrarea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cheltuielilor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categoriile</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cheltuieli</w:t>
            </w:r>
            <w:proofErr w:type="spellEnd"/>
            <w:r w:rsidRPr="00CD7238">
              <w:rPr>
                <w:rFonts w:asciiTheme="minorHAnsi" w:eastAsiaTheme="minorHAnsi" w:hAnsiTheme="minorHAnsi" w:cstheme="minorHAnsi"/>
                <w:bCs/>
                <w:i/>
                <w:noProof w:val="0"/>
                <w:color w:val="0070C0"/>
                <w:sz w:val="16"/>
                <w:szCs w:val="16"/>
                <w:lang w:val="en-US"/>
              </w:rPr>
              <w:t xml:space="preserve"> conform </w:t>
            </w:r>
            <w:proofErr w:type="spellStart"/>
            <w:r w:rsidRPr="00CD7238">
              <w:rPr>
                <w:rFonts w:asciiTheme="minorHAnsi" w:eastAsiaTheme="minorHAnsi" w:hAnsiTheme="minorHAnsi" w:cstheme="minorHAnsi"/>
                <w:bCs/>
                <w:i/>
                <w:noProof w:val="0"/>
                <w:color w:val="0070C0"/>
                <w:sz w:val="16"/>
                <w:szCs w:val="16"/>
                <w:lang w:val="en-US"/>
              </w:rPr>
              <w:t>Anexei</w:t>
            </w:r>
            <w:proofErr w:type="spellEnd"/>
            <w:r w:rsidRPr="00CD7238">
              <w:rPr>
                <w:rFonts w:asciiTheme="minorHAnsi" w:eastAsiaTheme="minorHAnsi" w:hAnsiTheme="minorHAnsi" w:cstheme="minorHAnsi"/>
                <w:bCs/>
                <w:i/>
                <w:noProof w:val="0"/>
                <w:color w:val="0070C0"/>
                <w:sz w:val="16"/>
                <w:szCs w:val="16"/>
                <w:lang w:val="en-US"/>
              </w:rPr>
              <w:t xml:space="preserve">  2.2 </w:t>
            </w:r>
            <w:proofErr w:type="spellStart"/>
            <w:r w:rsidRPr="00CD7238">
              <w:rPr>
                <w:rFonts w:asciiTheme="minorHAnsi" w:eastAsiaTheme="minorHAnsi" w:hAnsiTheme="minorHAnsi" w:cstheme="minorHAnsi"/>
                <w:bCs/>
                <w:i/>
                <w:noProof w:val="0"/>
                <w:color w:val="0070C0"/>
                <w:sz w:val="16"/>
                <w:szCs w:val="16"/>
                <w:lang w:val="en-US"/>
              </w:rPr>
              <w:t>Matricea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corelare</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bugetului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cererii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devizul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întocmit</w:t>
            </w:r>
            <w:proofErr w:type="spellEnd"/>
            <w:r w:rsidRPr="00CD7238">
              <w:rPr>
                <w:rFonts w:asciiTheme="minorHAnsi" w:eastAsiaTheme="minorHAnsi" w:hAnsiTheme="minorHAnsi" w:cstheme="minorHAnsi"/>
                <w:bCs/>
                <w:i/>
                <w:noProof w:val="0"/>
                <w:color w:val="0070C0"/>
                <w:sz w:val="16"/>
                <w:szCs w:val="16"/>
                <w:lang w:val="en-US"/>
              </w:rPr>
              <w:t xml:space="preserve"> conform HG 907/2016, precum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limitele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aplicabile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cheltuielilor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prezentate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Anexa</w:t>
            </w:r>
            <w:proofErr w:type="spellEnd"/>
            <w:r w:rsidRPr="00CD7238">
              <w:rPr>
                <w:rFonts w:asciiTheme="minorHAnsi" w:eastAsiaTheme="minorHAnsi" w:hAnsiTheme="minorHAnsi" w:cstheme="minorHAnsi"/>
                <w:bCs/>
                <w:i/>
                <w:noProof w:val="0"/>
                <w:color w:val="0070C0"/>
                <w:sz w:val="16"/>
                <w:szCs w:val="16"/>
                <w:lang w:val="en-US"/>
              </w:rPr>
              <w:t xml:space="preserve"> 5 – </w:t>
            </w:r>
            <w:proofErr w:type="spellStart"/>
            <w:r w:rsidRPr="00CD7238">
              <w:rPr>
                <w:rFonts w:asciiTheme="minorHAnsi" w:eastAsiaTheme="minorHAnsi" w:hAnsiTheme="minorHAnsi" w:cstheme="minorHAnsi"/>
                <w:bCs/>
                <w:i/>
                <w:noProof w:val="0"/>
                <w:color w:val="0070C0"/>
                <w:sz w:val="16"/>
                <w:szCs w:val="16"/>
                <w:lang w:val="en-US"/>
              </w:rPr>
              <w:t>Categorii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cheltuieli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w:t>
            </w:r>
          </w:p>
          <w:p w14:paraId="4ECE095E"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incadrarea</w:t>
            </w:r>
            <w:proofErr w:type="spellEnd"/>
            <w:r w:rsidRPr="00CD7238">
              <w:rPr>
                <w:rFonts w:asciiTheme="minorHAnsi" w:eastAsiaTheme="minorHAnsi" w:hAnsiTheme="minorHAnsi" w:cstheme="minorHAnsi"/>
                <w:bCs/>
                <w:i/>
                <w:noProof w:val="0"/>
                <w:color w:val="0070C0"/>
                <w:sz w:val="16"/>
                <w:szCs w:val="16"/>
                <w:lang w:val="en-US"/>
              </w:rPr>
              <w:t xml:space="preserve"> in </w:t>
            </w:r>
            <w:proofErr w:type="spellStart"/>
            <w:r w:rsidRPr="00CD7238">
              <w:rPr>
                <w:rFonts w:asciiTheme="minorHAnsi" w:eastAsiaTheme="minorHAnsi" w:hAnsiTheme="minorHAnsi" w:cstheme="minorHAnsi"/>
                <w:bCs/>
                <w:i/>
                <w:noProof w:val="0"/>
                <w:color w:val="0070C0"/>
                <w:sz w:val="16"/>
                <w:szCs w:val="16"/>
                <w:lang w:val="en-US"/>
              </w:rPr>
              <w:t>valoarea</w:t>
            </w:r>
            <w:proofErr w:type="spellEnd"/>
            <w:r w:rsidRPr="00CD7238">
              <w:rPr>
                <w:rFonts w:asciiTheme="minorHAnsi" w:eastAsiaTheme="minorHAnsi" w:hAnsiTheme="minorHAnsi" w:cstheme="minorHAnsi"/>
                <w:bCs/>
                <w:i/>
                <w:noProof w:val="0"/>
                <w:color w:val="0070C0"/>
                <w:sz w:val="16"/>
                <w:szCs w:val="16"/>
                <w:lang w:val="en-US"/>
              </w:rPr>
              <w:t xml:space="preserve"> maxima </w:t>
            </w:r>
            <w:proofErr w:type="spellStart"/>
            <w:r w:rsidRPr="00CD7238">
              <w:rPr>
                <w:rFonts w:asciiTheme="minorHAnsi" w:eastAsiaTheme="minorHAnsi" w:hAnsiTheme="minorHAnsi" w:cstheme="minorHAnsi"/>
                <w:bCs/>
                <w:i/>
                <w:noProof w:val="0"/>
                <w:color w:val="0070C0"/>
                <w:sz w:val="16"/>
                <w:szCs w:val="16"/>
                <w:lang w:val="en-US"/>
              </w:rPr>
              <w:t>eligibila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specificata</w:t>
            </w:r>
            <w:proofErr w:type="spellEnd"/>
            <w:r w:rsidRPr="00CD7238">
              <w:rPr>
                <w:rFonts w:asciiTheme="minorHAnsi" w:eastAsiaTheme="minorHAnsi" w:hAnsiTheme="minorHAnsi" w:cstheme="minorHAnsi"/>
                <w:bCs/>
                <w:i/>
                <w:noProof w:val="0"/>
                <w:color w:val="0070C0"/>
                <w:sz w:val="16"/>
                <w:szCs w:val="16"/>
                <w:lang w:val="en-US"/>
              </w:rPr>
              <w:t xml:space="preserve"> in GS la </w:t>
            </w:r>
            <w:proofErr w:type="spellStart"/>
            <w:r w:rsidRPr="00CD7238">
              <w:rPr>
                <w:rFonts w:asciiTheme="minorHAnsi" w:eastAsiaTheme="minorHAnsi" w:hAnsiTheme="minorHAnsi" w:cstheme="minorHAnsi"/>
                <w:bCs/>
                <w:i/>
                <w:noProof w:val="0"/>
                <w:color w:val="0070C0"/>
                <w:sz w:val="16"/>
                <w:szCs w:val="16"/>
                <w:lang w:val="en-US"/>
              </w:rPr>
              <w:t>sectiunea</w:t>
            </w:r>
            <w:proofErr w:type="spellEnd"/>
            <w:r w:rsidRPr="00CD7238">
              <w:rPr>
                <w:rFonts w:asciiTheme="minorHAnsi" w:eastAsiaTheme="minorHAnsi" w:hAnsiTheme="minorHAnsi" w:cstheme="minorHAnsi"/>
                <w:bCs/>
                <w:i/>
                <w:noProof w:val="0"/>
                <w:color w:val="0070C0"/>
                <w:sz w:val="16"/>
                <w:szCs w:val="16"/>
                <w:lang w:val="en-US"/>
              </w:rPr>
              <w:t xml:space="preserve"> 5.4</w:t>
            </w:r>
          </w:p>
          <w:p w14:paraId="5FA3008A" w14:textId="13CD095A" w:rsidR="00E91F56" w:rsidRPr="00CD7238" w:rsidRDefault="00E324B1" w:rsidP="00E324B1">
            <w:pPr>
              <w:spacing w:after="160" w:line="259" w:lineRule="auto"/>
              <w:jc w:val="both"/>
              <w:rPr>
                <w:rFonts w:asciiTheme="minorHAnsi" w:hAnsiTheme="minorHAnsi" w:cstheme="minorHAnsi"/>
                <w:iCs/>
                <w:sz w:val="20"/>
                <w:szCs w:val="20"/>
              </w:rPr>
            </w:pPr>
            <w:proofErr w:type="spellStart"/>
            <w:r w:rsidRPr="00CD7238">
              <w:rPr>
                <w:rFonts w:asciiTheme="minorHAnsi" w:eastAsiaTheme="minorHAnsi" w:hAnsiTheme="minorHAnsi" w:cstheme="minorHAnsi"/>
                <w:bCs/>
                <w:i/>
                <w:noProof w:val="0"/>
                <w:color w:val="0070C0"/>
                <w:sz w:val="16"/>
                <w:szCs w:val="16"/>
                <w:lang w:val="en-US"/>
              </w:rPr>
              <w:t>Exceptie</w:t>
            </w:r>
            <w:proofErr w:type="spellEnd"/>
            <w:r w:rsidRPr="00CD7238">
              <w:rPr>
                <w:rFonts w:asciiTheme="minorHAnsi" w:eastAsiaTheme="minorHAnsi" w:hAnsiTheme="minorHAnsi" w:cstheme="minorHAnsi"/>
                <w:bCs/>
                <w:i/>
                <w:noProof w:val="0"/>
                <w:color w:val="0070C0"/>
                <w:sz w:val="16"/>
                <w:szCs w:val="16"/>
                <w:lang w:val="en-US"/>
              </w:rPr>
              <w:t xml:space="preserve"> fac </w:t>
            </w:r>
            <w:proofErr w:type="spellStart"/>
            <w:r w:rsidRPr="00CD7238">
              <w:rPr>
                <w:rFonts w:asciiTheme="minorHAnsi" w:eastAsiaTheme="minorHAnsi" w:hAnsiTheme="minorHAnsi" w:cstheme="minorHAnsi"/>
                <w:bCs/>
                <w:i/>
                <w:noProof w:val="0"/>
                <w:color w:val="0070C0"/>
                <w:sz w:val="16"/>
                <w:szCs w:val="16"/>
                <w:lang w:val="en-US"/>
              </w:rPr>
              <w:t>proiectele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majore</w:t>
            </w:r>
            <w:proofErr w:type="spellEnd"/>
            <w:r w:rsidRPr="00CD7238">
              <w:rPr>
                <w:rFonts w:asciiTheme="minorHAnsi" w:eastAsiaTheme="minorHAnsi" w:hAnsiTheme="minorHAnsi" w:cstheme="minorHAnsi"/>
                <w:bCs/>
                <w:i/>
                <w:noProof w:val="0"/>
                <w:color w:val="0070C0"/>
                <w:sz w:val="16"/>
                <w:szCs w:val="16"/>
                <w:lang w:val="en-US"/>
              </w:rPr>
              <w:t xml:space="preserve"> care au </w:t>
            </w:r>
            <w:proofErr w:type="spellStart"/>
            <w:r w:rsidRPr="00CD7238">
              <w:rPr>
                <w:rFonts w:asciiTheme="minorHAnsi" w:eastAsiaTheme="minorHAnsi" w:hAnsiTheme="minorHAnsi" w:cstheme="minorHAnsi"/>
                <w:bCs/>
                <w:i/>
                <w:noProof w:val="0"/>
                <w:color w:val="0070C0"/>
                <w:sz w:val="16"/>
                <w:szCs w:val="16"/>
                <w:lang w:val="en-US"/>
              </w:rPr>
              <w:t>avut</w:t>
            </w:r>
            <w:proofErr w:type="spellEnd"/>
            <w:r w:rsidRPr="00CD7238">
              <w:rPr>
                <w:rFonts w:asciiTheme="minorHAnsi" w:eastAsiaTheme="minorHAnsi" w:hAnsiTheme="minorHAnsi" w:cstheme="minorHAnsi"/>
                <w:bCs/>
                <w:i/>
                <w:noProof w:val="0"/>
                <w:color w:val="0070C0"/>
                <w:sz w:val="16"/>
                <w:szCs w:val="16"/>
                <w:lang w:val="en-US"/>
              </w:rPr>
              <w:t xml:space="preserve"> contract de </w:t>
            </w:r>
            <w:proofErr w:type="spellStart"/>
            <w:r w:rsidRPr="00CD7238">
              <w:rPr>
                <w:rFonts w:asciiTheme="minorHAnsi" w:eastAsiaTheme="minorHAnsi" w:hAnsiTheme="minorHAnsi" w:cstheme="minorHAnsi"/>
                <w:bCs/>
                <w:i/>
                <w:noProof w:val="0"/>
                <w:color w:val="0070C0"/>
                <w:sz w:val="16"/>
                <w:szCs w:val="16"/>
                <w:lang w:val="en-US"/>
              </w:rPr>
              <w:t>finantare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POIM, </w:t>
            </w:r>
            <w:proofErr w:type="spellStart"/>
            <w:r w:rsidRPr="00CD7238">
              <w:rPr>
                <w:rFonts w:asciiTheme="minorHAnsi" w:eastAsiaTheme="minorHAnsi" w:hAnsiTheme="minorHAnsi" w:cstheme="minorHAnsi"/>
                <w:bCs/>
                <w:i/>
                <w:noProof w:val="0"/>
                <w:color w:val="0070C0"/>
                <w:sz w:val="16"/>
                <w:szCs w:val="16"/>
                <w:lang w:val="en-US"/>
              </w:rPr>
              <w:t>dar</w:t>
            </w:r>
            <w:proofErr w:type="spellEnd"/>
            <w:r w:rsidRPr="00CD7238">
              <w:rPr>
                <w:rFonts w:asciiTheme="minorHAnsi" w:eastAsiaTheme="minorHAnsi" w:hAnsiTheme="minorHAnsi" w:cstheme="minorHAnsi"/>
                <w:bCs/>
                <w:i/>
                <w:noProof w:val="0"/>
                <w:color w:val="0070C0"/>
                <w:sz w:val="16"/>
                <w:szCs w:val="16"/>
                <w:lang w:val="en-US"/>
              </w:rPr>
              <w:t xml:space="preserve"> nu au </w:t>
            </w:r>
            <w:proofErr w:type="spellStart"/>
            <w:r w:rsidRPr="00CD7238">
              <w:rPr>
                <w:rFonts w:asciiTheme="minorHAnsi" w:eastAsiaTheme="minorHAnsi" w:hAnsiTheme="minorHAnsi" w:cstheme="minorHAnsi"/>
                <w:bCs/>
                <w:i/>
                <w:noProof w:val="0"/>
                <w:color w:val="0070C0"/>
                <w:sz w:val="16"/>
                <w:szCs w:val="16"/>
                <w:lang w:val="en-US"/>
              </w:rPr>
              <w:t>putut</w:t>
            </w:r>
            <w:proofErr w:type="spellEnd"/>
            <w:r w:rsidRPr="00CD7238">
              <w:rPr>
                <w:rFonts w:asciiTheme="minorHAnsi" w:eastAsiaTheme="minorHAnsi" w:hAnsiTheme="minorHAnsi" w:cstheme="minorHAnsi"/>
                <w:bCs/>
                <w:i/>
                <w:noProof w:val="0"/>
                <w:color w:val="0070C0"/>
                <w:sz w:val="16"/>
                <w:szCs w:val="16"/>
                <w:lang w:val="en-US"/>
              </w:rPr>
              <w:t xml:space="preserve"> fi </w:t>
            </w:r>
            <w:proofErr w:type="spellStart"/>
            <w:r w:rsidRPr="00CD7238">
              <w:rPr>
                <w:rFonts w:asciiTheme="minorHAnsi" w:eastAsiaTheme="minorHAnsi" w:hAnsiTheme="minorHAnsi" w:cstheme="minorHAnsi"/>
                <w:bCs/>
                <w:i/>
                <w:noProof w:val="0"/>
                <w:color w:val="0070C0"/>
                <w:sz w:val="16"/>
                <w:szCs w:val="16"/>
                <w:lang w:val="en-US"/>
              </w:rPr>
              <w:t>transmise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spre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aprobare</w:t>
            </w:r>
            <w:proofErr w:type="spellEnd"/>
            <w:r w:rsidRPr="00CD7238">
              <w:rPr>
                <w:rFonts w:asciiTheme="minorHAnsi" w:eastAsiaTheme="minorHAnsi" w:hAnsiTheme="minorHAnsi" w:cstheme="minorHAnsi"/>
                <w:bCs/>
                <w:i/>
                <w:noProof w:val="0"/>
                <w:color w:val="0070C0"/>
                <w:sz w:val="16"/>
                <w:szCs w:val="16"/>
                <w:lang w:val="en-US"/>
              </w:rPr>
              <w:t xml:space="preserve"> CE, </w:t>
            </w:r>
            <w:proofErr w:type="spellStart"/>
            <w:r w:rsidRPr="00CD7238">
              <w:rPr>
                <w:rFonts w:asciiTheme="minorHAnsi" w:eastAsiaTheme="minorHAnsi" w:hAnsiTheme="minorHAnsi" w:cstheme="minorHAnsi"/>
                <w:bCs/>
                <w:i/>
                <w:noProof w:val="0"/>
                <w:color w:val="0070C0"/>
                <w:sz w:val="16"/>
                <w:szCs w:val="16"/>
                <w:lang w:val="en-US"/>
              </w:rPr>
              <w:t>sau</w:t>
            </w:r>
            <w:proofErr w:type="spellEnd"/>
            <w:r w:rsidRPr="00CD7238">
              <w:rPr>
                <w:rFonts w:asciiTheme="minorHAnsi" w:eastAsiaTheme="minorHAnsi" w:hAnsiTheme="minorHAnsi" w:cstheme="minorHAnsi"/>
                <w:bCs/>
                <w:i/>
                <w:noProof w:val="0"/>
                <w:color w:val="0070C0"/>
                <w:sz w:val="16"/>
                <w:szCs w:val="16"/>
                <w:lang w:val="en-US"/>
              </w:rPr>
              <w:t xml:space="preserve"> au </w:t>
            </w:r>
            <w:proofErr w:type="spellStart"/>
            <w:r w:rsidRPr="00CD7238">
              <w:rPr>
                <w:rFonts w:asciiTheme="minorHAnsi" w:eastAsiaTheme="minorHAnsi" w:hAnsiTheme="minorHAnsi" w:cstheme="minorHAnsi"/>
                <w:bCs/>
                <w:i/>
                <w:noProof w:val="0"/>
                <w:color w:val="0070C0"/>
                <w:sz w:val="16"/>
                <w:szCs w:val="16"/>
                <w:lang w:val="en-US"/>
              </w:rPr>
              <w:t>solicitat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anularea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deciziei</w:t>
            </w:r>
            <w:proofErr w:type="spellEnd"/>
            <w:r w:rsidRPr="00CD7238">
              <w:rPr>
                <w:rFonts w:asciiTheme="minorHAnsi" w:eastAsiaTheme="minorHAnsi" w:hAnsiTheme="minorHAnsi" w:cstheme="minorHAnsi"/>
                <w:bCs/>
                <w:i/>
                <w:noProof w:val="0"/>
                <w:color w:val="0070C0"/>
                <w:sz w:val="16"/>
                <w:szCs w:val="16"/>
                <w:lang w:val="en-US"/>
              </w:rPr>
              <w:t xml:space="preserve"> CE.</w:t>
            </w:r>
          </w:p>
        </w:tc>
        <w:tc>
          <w:tcPr>
            <w:tcW w:w="850" w:type="dxa"/>
            <w:tcBorders>
              <w:top w:val="single" w:sz="4" w:space="0" w:color="auto"/>
              <w:left w:val="single" w:sz="4" w:space="0" w:color="auto"/>
              <w:bottom w:val="single" w:sz="4" w:space="0" w:color="auto"/>
              <w:right w:val="single" w:sz="4" w:space="0" w:color="auto"/>
            </w:tcBorders>
          </w:tcPr>
          <w:p w14:paraId="0B588F3E"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7C0095"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hideMark/>
          </w:tcPr>
          <w:p w14:paraId="332F43C6" w14:textId="6139DA14" w:rsidR="00E91F56" w:rsidRPr="00CD7238" w:rsidRDefault="00E324B1" w:rsidP="00E91F56">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demonstreaza prin comparatia cheltuielilor din Sectiunea Buget din Cererea de Finantare</w:t>
            </w:r>
          </w:p>
        </w:tc>
      </w:tr>
      <w:tr w:rsidR="00E91F56" w:rsidRPr="00CD7238" w14:paraId="1C725A1B"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BEB7703" w14:textId="77777777" w:rsidR="00E91F56" w:rsidRPr="00CD7238" w:rsidRDefault="00E91F56" w:rsidP="00207BC1">
            <w:pPr>
              <w:jc w:val="both"/>
              <w:rPr>
                <w:rFonts w:asciiTheme="minorHAnsi" w:hAnsiTheme="minorHAnsi" w:cstheme="minorHAnsi"/>
                <w:iCs/>
                <w:sz w:val="20"/>
                <w:szCs w:val="20"/>
              </w:rPr>
            </w:pPr>
            <w:r w:rsidRPr="00CD7238">
              <w:rPr>
                <w:rFonts w:asciiTheme="minorHAnsi" w:hAnsiTheme="minorHAnsi" w:cstheme="minorHAnsi"/>
                <w:iCs/>
                <w:sz w:val="20"/>
                <w:szCs w:val="20"/>
              </w:rPr>
              <w:t xml:space="preserve">Prezintă cel mai bun raport între cuantumul sprijinului, activitățile desfășurate și îndeplinirea obiectivelor </w:t>
            </w:r>
          </w:p>
          <w:p w14:paraId="567C312B" w14:textId="77777777" w:rsidR="00E324B1" w:rsidRPr="00CD7238" w:rsidRDefault="00E324B1" w:rsidP="00207BC1">
            <w:pPr>
              <w:jc w:val="both"/>
              <w:rPr>
                <w:rFonts w:asciiTheme="minorHAnsi" w:hAnsiTheme="minorHAnsi" w:cstheme="minorHAnsi"/>
                <w:iCs/>
                <w:sz w:val="20"/>
                <w:szCs w:val="20"/>
              </w:rPr>
            </w:pPr>
          </w:p>
          <w:p w14:paraId="1341992A" w14:textId="77777777" w:rsidR="00E324B1" w:rsidRPr="00CD7238" w:rsidRDefault="00E324B1" w:rsidP="00E324B1">
            <w:pPr>
              <w:spacing w:after="160" w:line="259" w:lineRule="auto"/>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urmări</w:t>
            </w:r>
            <w:proofErr w:type="spellEnd"/>
            <w:r w:rsidRPr="00CD7238">
              <w:rPr>
                <w:rFonts w:asciiTheme="minorHAnsi" w:eastAsiaTheme="minorHAnsi" w:hAnsiTheme="minorHAnsi" w:cstheme="minorHAnsi"/>
                <w:bCs/>
                <w:i/>
                <w:noProof w:val="0"/>
                <w:color w:val="0070C0"/>
                <w:sz w:val="16"/>
                <w:szCs w:val="16"/>
                <w:lang w:val="en-US"/>
              </w:rPr>
              <w:t xml:space="preserve"> :</w:t>
            </w:r>
          </w:p>
          <w:p w14:paraId="569DA976" w14:textId="77777777" w:rsidR="00E324B1" w:rsidRPr="00CD7238" w:rsidRDefault="00E324B1" w:rsidP="00E324B1">
            <w:pPr>
              <w:numPr>
                <w:ilvl w:val="0"/>
                <w:numId w:val="14"/>
              </w:numPr>
              <w:spacing w:after="160" w:line="259" w:lineRule="auto"/>
              <w:contextualSpacing/>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ca </w:t>
            </w:r>
            <w:proofErr w:type="spellStart"/>
            <w:r w:rsidRPr="00CD7238">
              <w:rPr>
                <w:rFonts w:asciiTheme="minorHAnsi" w:eastAsiaTheme="minorHAnsi" w:hAnsiTheme="minorHAnsi" w:cstheme="minorHAnsi"/>
                <w:bCs/>
                <w:i/>
                <w:noProof w:val="0"/>
                <w:color w:val="0070C0"/>
                <w:sz w:val="16"/>
                <w:szCs w:val="16"/>
                <w:lang w:val="en-US"/>
              </w:rPr>
              <w:t>activitățile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desfășurate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îndeplinirea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obiectivelor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să</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conforme</w:t>
            </w:r>
            <w:proofErr w:type="spellEnd"/>
            <w:r w:rsidRPr="00CD7238">
              <w:rPr>
                <w:rFonts w:asciiTheme="minorHAnsi" w:eastAsiaTheme="minorHAnsi" w:hAnsiTheme="minorHAnsi" w:cstheme="minorHAnsi"/>
                <w:bCs/>
                <w:i/>
                <w:noProof w:val="0"/>
                <w:color w:val="0070C0"/>
                <w:sz w:val="16"/>
                <w:szCs w:val="16"/>
                <w:lang w:val="en-US"/>
              </w:rPr>
              <w:t xml:space="preserve"> cu Analiza Cost-</w:t>
            </w:r>
            <w:proofErr w:type="spellStart"/>
            <w:r w:rsidRPr="00CD7238">
              <w:rPr>
                <w:rFonts w:asciiTheme="minorHAnsi" w:eastAsiaTheme="minorHAnsi" w:hAnsiTheme="minorHAnsi" w:cstheme="minorHAnsi"/>
                <w:bCs/>
                <w:i/>
                <w:noProof w:val="0"/>
                <w:color w:val="0070C0"/>
                <w:sz w:val="16"/>
                <w:szCs w:val="16"/>
                <w:lang w:val="en-US"/>
              </w:rPr>
              <w:t>Beneficiu</w:t>
            </w:r>
            <w:proofErr w:type="spellEnd"/>
            <w:r w:rsidRPr="00CD7238">
              <w:rPr>
                <w:rFonts w:asciiTheme="minorHAnsi" w:eastAsiaTheme="minorHAnsi" w:hAnsiTheme="minorHAnsi" w:cstheme="minorHAnsi"/>
                <w:bCs/>
                <w:i/>
                <w:noProof w:val="0"/>
                <w:color w:val="0070C0"/>
                <w:sz w:val="16"/>
                <w:szCs w:val="16"/>
                <w:lang w:val="en-US"/>
              </w:rPr>
              <w:t xml:space="preserve"> (ACB)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rezonabilitatea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costurilor</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costului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unitar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metodologiei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stabilire</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acestuia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justificărilor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privind</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deviațiile</w:t>
            </w:r>
            <w:proofErr w:type="spellEnd"/>
            <w:r w:rsidRPr="00CD7238">
              <w:rPr>
                <w:rFonts w:asciiTheme="minorHAnsi" w:eastAsiaTheme="minorHAnsi" w:hAnsiTheme="minorHAnsi" w:cstheme="minorHAnsi"/>
                <w:bCs/>
                <w:i/>
                <w:noProof w:val="0"/>
                <w:color w:val="0070C0"/>
                <w:sz w:val="16"/>
                <w:szCs w:val="16"/>
                <w:lang w:val="en-US"/>
              </w:rPr>
              <w:t xml:space="preserve"> de la un cost </w:t>
            </w:r>
            <w:proofErr w:type="spellStart"/>
            <w:r w:rsidRPr="00CD7238">
              <w:rPr>
                <w:rFonts w:asciiTheme="minorHAnsi" w:eastAsiaTheme="minorHAnsi" w:hAnsiTheme="minorHAnsi" w:cstheme="minorHAnsi"/>
                <w:bCs/>
                <w:i/>
                <w:noProof w:val="0"/>
                <w:color w:val="0070C0"/>
                <w:sz w:val="16"/>
                <w:szCs w:val="16"/>
                <w:lang w:val="en-US"/>
              </w:rPr>
              <w:t>mediu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considerat</w:t>
            </w:r>
            <w:proofErr w:type="spellEnd"/>
            <w:r w:rsidRPr="00CD7238">
              <w:rPr>
                <w:rFonts w:asciiTheme="minorHAnsi" w:eastAsiaTheme="minorHAnsi" w:hAnsiTheme="minorHAnsi" w:cstheme="minorHAnsi"/>
                <w:bCs/>
                <w:i/>
                <w:noProof w:val="0"/>
                <w:color w:val="0070C0"/>
                <w:sz w:val="16"/>
                <w:szCs w:val="16"/>
                <w:lang w:val="en-US"/>
              </w:rPr>
              <w:t xml:space="preserve"> relevant, </w:t>
            </w:r>
            <w:proofErr w:type="spellStart"/>
            <w:r w:rsidRPr="00CD7238">
              <w:rPr>
                <w:rFonts w:asciiTheme="minorHAnsi" w:eastAsiaTheme="minorHAnsi" w:hAnsiTheme="minorHAnsi" w:cstheme="minorHAnsi"/>
                <w:bCs/>
                <w:i/>
                <w:noProof w:val="0"/>
                <w:color w:val="0070C0"/>
                <w:sz w:val="16"/>
                <w:szCs w:val="16"/>
                <w:lang w:val="en-US"/>
              </w:rPr>
              <w:t>respectiv</w:t>
            </w:r>
            <w:proofErr w:type="spellEnd"/>
            <w:r w:rsidRPr="00CD7238">
              <w:rPr>
                <w:rFonts w:asciiTheme="minorHAnsi" w:eastAsiaTheme="minorHAnsi" w:hAnsiTheme="minorHAnsi" w:cstheme="minorHAnsi"/>
                <w:bCs/>
                <w:i/>
                <w:noProof w:val="0"/>
                <w:color w:val="0070C0"/>
                <w:sz w:val="16"/>
                <w:szCs w:val="16"/>
                <w:lang w:val="en-US"/>
              </w:rPr>
              <w:t xml:space="preserve">  ca </w:t>
            </w:r>
            <w:proofErr w:type="spellStart"/>
            <w:r w:rsidRPr="00CD7238">
              <w:rPr>
                <w:rFonts w:asciiTheme="minorHAnsi" w:eastAsiaTheme="minorHAnsi" w:hAnsiTheme="minorHAnsi" w:cstheme="minorHAnsi"/>
                <w:bCs/>
                <w:i/>
                <w:noProof w:val="0"/>
                <w:color w:val="0070C0"/>
                <w:sz w:val="16"/>
                <w:szCs w:val="16"/>
                <w:lang w:val="en-US"/>
              </w:rPr>
              <w:t>indicatorul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Beneficii-Costuri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să</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mai</w:t>
            </w:r>
            <w:proofErr w:type="spellEnd"/>
            <w:r w:rsidRPr="00CD7238">
              <w:rPr>
                <w:rFonts w:asciiTheme="minorHAnsi" w:eastAsiaTheme="minorHAnsi" w:hAnsiTheme="minorHAnsi" w:cstheme="minorHAnsi"/>
                <w:bCs/>
                <w:i/>
                <w:noProof w:val="0"/>
                <w:color w:val="0070C0"/>
                <w:sz w:val="16"/>
                <w:szCs w:val="16"/>
                <w:lang w:val="en-US"/>
              </w:rPr>
              <w:t xml:space="preserve"> mare </w:t>
            </w:r>
            <w:proofErr w:type="spellStart"/>
            <w:r w:rsidRPr="00CD7238">
              <w:rPr>
                <w:rFonts w:asciiTheme="minorHAnsi" w:eastAsiaTheme="minorHAnsi" w:hAnsiTheme="minorHAnsi" w:cstheme="minorHAnsi"/>
                <w:bCs/>
                <w:i/>
                <w:noProof w:val="0"/>
                <w:color w:val="0070C0"/>
                <w:sz w:val="16"/>
                <w:szCs w:val="16"/>
                <w:lang w:val="en-US"/>
              </w:rPr>
              <w:t>decât</w:t>
            </w:r>
            <w:proofErr w:type="spellEnd"/>
            <w:r w:rsidRPr="00CD7238">
              <w:rPr>
                <w:rFonts w:asciiTheme="minorHAnsi" w:eastAsiaTheme="minorHAnsi" w:hAnsiTheme="minorHAnsi" w:cstheme="minorHAnsi"/>
                <w:bCs/>
                <w:i/>
                <w:noProof w:val="0"/>
                <w:color w:val="0070C0"/>
                <w:sz w:val="16"/>
                <w:szCs w:val="16"/>
                <w:lang w:val="en-US"/>
              </w:rPr>
              <w:t xml:space="preserve"> 1</w:t>
            </w:r>
          </w:p>
          <w:p w14:paraId="797AFF76" w14:textId="77777777" w:rsidR="00E324B1" w:rsidRPr="00CD7238" w:rsidRDefault="00E324B1" w:rsidP="00E324B1">
            <w:pPr>
              <w:numPr>
                <w:ilvl w:val="0"/>
                <w:numId w:val="14"/>
              </w:numPr>
              <w:spacing w:after="160" w:line="259" w:lineRule="auto"/>
              <w:contextualSpacing/>
              <w:jc w:val="both"/>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Analiza de </w:t>
            </w:r>
            <w:proofErr w:type="spellStart"/>
            <w:r w:rsidRPr="00CD7238">
              <w:rPr>
                <w:rFonts w:asciiTheme="minorHAnsi" w:eastAsiaTheme="minorHAnsi" w:hAnsiTheme="minorHAnsi" w:cstheme="minorHAnsi"/>
                <w:bCs/>
                <w:i/>
                <w:noProof w:val="0"/>
                <w:color w:val="0070C0"/>
                <w:sz w:val="16"/>
                <w:szCs w:val="16"/>
                <w:lang w:val="en-US"/>
              </w:rPr>
              <w:t>optiuni</w:t>
            </w:r>
            <w:proofErr w:type="spellEnd"/>
            <w:r w:rsidRPr="00CD7238">
              <w:rPr>
                <w:rFonts w:asciiTheme="minorHAnsi" w:eastAsiaTheme="minorHAnsi" w:hAnsiTheme="minorHAnsi" w:cstheme="minorHAnsi"/>
                <w:bCs/>
                <w:i/>
                <w:noProof w:val="0"/>
                <w:color w:val="0070C0"/>
                <w:sz w:val="16"/>
                <w:szCs w:val="16"/>
                <w:lang w:val="en-US"/>
              </w:rPr>
              <w:t xml:space="preserve"> ca </w:t>
            </w:r>
            <w:proofErr w:type="spellStart"/>
            <w:r w:rsidRPr="00CD7238">
              <w:rPr>
                <w:rFonts w:asciiTheme="minorHAnsi" w:eastAsiaTheme="minorHAnsi" w:hAnsiTheme="minorHAnsi" w:cstheme="minorHAnsi"/>
                <w:bCs/>
                <w:i/>
                <w:noProof w:val="0"/>
                <w:color w:val="0070C0"/>
                <w:sz w:val="16"/>
                <w:szCs w:val="16"/>
                <w:lang w:val="en-US"/>
              </w:rPr>
              <w:t>solutia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tehnica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propusa</w:t>
            </w:r>
            <w:proofErr w:type="spellEnd"/>
            <w:r w:rsidRPr="00CD7238">
              <w:rPr>
                <w:rFonts w:asciiTheme="minorHAnsi" w:eastAsiaTheme="minorHAnsi" w:hAnsiTheme="minorHAnsi" w:cstheme="minorHAnsi"/>
                <w:bCs/>
                <w:i/>
                <w:noProof w:val="0"/>
                <w:color w:val="0070C0"/>
                <w:sz w:val="16"/>
                <w:szCs w:val="16"/>
                <w:lang w:val="en-US"/>
              </w:rPr>
              <w:t xml:space="preserve"> in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sa</w:t>
            </w:r>
            <w:proofErr w:type="spellEnd"/>
            <w:r w:rsidRPr="00CD7238">
              <w:rPr>
                <w:rFonts w:asciiTheme="minorHAnsi" w:eastAsiaTheme="minorHAnsi" w:hAnsiTheme="minorHAnsi" w:cstheme="minorHAnsi"/>
                <w:bCs/>
                <w:i/>
                <w:noProof w:val="0"/>
                <w:color w:val="0070C0"/>
                <w:sz w:val="16"/>
                <w:szCs w:val="16"/>
                <w:lang w:val="en-US"/>
              </w:rPr>
              <w:t xml:space="preserve"> fie </w:t>
            </w:r>
            <w:proofErr w:type="spellStart"/>
            <w:r w:rsidRPr="00CD7238">
              <w:rPr>
                <w:rFonts w:asciiTheme="minorHAnsi" w:eastAsiaTheme="minorHAnsi" w:hAnsiTheme="minorHAnsi" w:cstheme="minorHAnsi"/>
                <w:bCs/>
                <w:i/>
                <w:noProof w:val="0"/>
                <w:color w:val="0070C0"/>
                <w:sz w:val="16"/>
                <w:szCs w:val="16"/>
                <w:lang w:val="en-US"/>
              </w:rPr>
              <w:t>cea</w:t>
            </w:r>
            <w:proofErr w:type="spellEnd"/>
            <w:r w:rsidRPr="00CD7238">
              <w:rPr>
                <w:rFonts w:asciiTheme="minorHAnsi" w:eastAsiaTheme="minorHAnsi" w:hAnsiTheme="minorHAnsi" w:cstheme="minorHAnsi"/>
                <w:bCs/>
                <w:i/>
                <w:noProof w:val="0"/>
                <w:color w:val="0070C0"/>
                <w:sz w:val="16"/>
                <w:szCs w:val="16"/>
                <w:lang w:val="en-US"/>
              </w:rPr>
              <w:t xml:space="preserve"> cu NPV-</w:t>
            </w:r>
            <w:proofErr w:type="spellStart"/>
            <w:r w:rsidRPr="00CD7238">
              <w:rPr>
                <w:rFonts w:asciiTheme="minorHAnsi" w:eastAsiaTheme="minorHAnsi" w:hAnsiTheme="minorHAnsi" w:cstheme="minorHAnsi"/>
                <w:bCs/>
                <w:i/>
                <w:noProof w:val="0"/>
                <w:color w:val="0070C0"/>
                <w:sz w:val="16"/>
                <w:szCs w:val="16"/>
                <w:lang w:val="en-US"/>
              </w:rPr>
              <w:t>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mai</w:t>
            </w:r>
            <w:proofErr w:type="spellEnd"/>
            <w:r w:rsidRPr="00CD7238">
              <w:rPr>
                <w:rFonts w:asciiTheme="minorHAnsi" w:eastAsiaTheme="minorHAnsi" w:hAnsiTheme="minorHAnsi" w:cstheme="minorHAnsi"/>
                <w:bCs/>
                <w:i/>
                <w:noProof w:val="0"/>
                <w:color w:val="0070C0"/>
                <w:sz w:val="16"/>
                <w:szCs w:val="16"/>
                <w:lang w:val="en-US"/>
              </w:rPr>
              <w:t xml:space="preserve"> mic.</w:t>
            </w:r>
          </w:p>
          <w:p w14:paraId="2B3903CD" w14:textId="44A4C9ED" w:rsidR="00E324B1" w:rsidRPr="00CD7238" w:rsidRDefault="00E324B1" w:rsidP="00207BC1">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5389EB"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0DEC9EC"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4EF7798" w14:textId="77777777" w:rsidR="00E324B1" w:rsidRPr="00F22E87" w:rsidRDefault="00E324B1"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Se probeaza cu:</w:t>
            </w:r>
          </w:p>
          <w:p w14:paraId="11CBD1A5" w14:textId="77777777" w:rsidR="00E324B1" w:rsidRPr="00F22E87" w:rsidRDefault="00E324B1"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xml:space="preserve">- sectiunea Analiza de optiuni - ACB; </w:t>
            </w:r>
          </w:p>
          <w:p w14:paraId="273C4759" w14:textId="77777777" w:rsidR="00E0094C" w:rsidRPr="00F22E87" w:rsidRDefault="00E324B1"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xml:space="preserve">- Anexa 12 Justificare valoarea maxima eligibila a proiectului si costuri unitare </w:t>
            </w:r>
          </w:p>
          <w:p w14:paraId="05A740E9" w14:textId="7DA7BE4B" w:rsidR="00E91F56" w:rsidRPr="00F22E87" w:rsidRDefault="00E324B1"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xml:space="preserve"> - Raportul BEI PASSA</w:t>
            </w:r>
          </w:p>
          <w:p w14:paraId="7A0D4EEF" w14:textId="77777777" w:rsidR="00E0094C" w:rsidRPr="00F22E87" w:rsidRDefault="00E0094C"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Raportul de evaluare tehnico-economica disponibil in MySMIS 2014-2020</w:t>
            </w:r>
          </w:p>
          <w:p w14:paraId="6129D236" w14:textId="3FCAEC71" w:rsidR="009D4D41" w:rsidRPr="00F22E87" w:rsidRDefault="009D4D41" w:rsidP="00E324B1">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Nota JASPERS</w:t>
            </w:r>
          </w:p>
        </w:tc>
      </w:tr>
      <w:tr w:rsidR="00AB706B" w:rsidRPr="00CD7238" w14:paraId="46A909DC"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6D034CEA" w14:textId="4C55A20E" w:rsidR="00AB706B" w:rsidRPr="00CD7238" w:rsidRDefault="00AB706B" w:rsidP="00AB706B">
            <w:pPr>
              <w:jc w:val="both"/>
              <w:rPr>
                <w:rFonts w:asciiTheme="minorHAnsi" w:hAnsiTheme="minorHAnsi" w:cstheme="minorHAnsi"/>
                <w:iCs/>
                <w:sz w:val="20"/>
                <w:szCs w:val="20"/>
              </w:rPr>
            </w:pPr>
            <w:r w:rsidRPr="00CD7238">
              <w:rPr>
                <w:rFonts w:asciiTheme="minorHAnsi" w:hAnsiTheme="minorHAnsi" w:cstheme="minorHAnsi"/>
                <w:sz w:val="20"/>
                <w:szCs w:val="20"/>
              </w:rPr>
              <w:t>Proiectul a parcurs toate etapele necesare în vederea conformării cu directivele europene de mediu relevante, după caz</w:t>
            </w:r>
          </w:p>
        </w:tc>
        <w:tc>
          <w:tcPr>
            <w:tcW w:w="850" w:type="dxa"/>
            <w:tcBorders>
              <w:top w:val="single" w:sz="4" w:space="0" w:color="auto"/>
              <w:left w:val="single" w:sz="4" w:space="0" w:color="auto"/>
              <w:bottom w:val="single" w:sz="4" w:space="0" w:color="auto"/>
              <w:right w:val="single" w:sz="4" w:space="0" w:color="auto"/>
            </w:tcBorders>
          </w:tcPr>
          <w:p w14:paraId="32AA92C3"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4CD1017"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A349C87" w14:textId="77777777" w:rsidR="00AB706B" w:rsidRPr="00F22E87" w:rsidRDefault="007B7AFC" w:rsidP="00AB706B">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Se probeaza cu Raportul de evaluare tehnico-economica disponibil in MySMIS 2014-2020</w:t>
            </w:r>
          </w:p>
          <w:p w14:paraId="59EF269C" w14:textId="5DFE18A3" w:rsidR="009D4D41" w:rsidRPr="00F22E87" w:rsidRDefault="00F22E87" w:rsidP="00F22E87">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w:t>
            </w:r>
            <w:r w:rsidR="009D4D41" w:rsidRPr="00F22E87">
              <w:rPr>
                <w:rFonts w:asciiTheme="minorHAnsi" w:hAnsiTheme="minorHAnsi" w:cstheme="minorHAnsi"/>
                <w:sz w:val="16"/>
                <w:szCs w:val="16"/>
              </w:rPr>
              <w:t>Nota JASPERS</w:t>
            </w:r>
          </w:p>
        </w:tc>
      </w:tr>
      <w:tr w:rsidR="00AB706B" w:rsidRPr="00CD7238" w14:paraId="4223D842"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3F8A0022"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t>Proiectul respectă principiile DNSH</w:t>
            </w:r>
          </w:p>
          <w:p w14:paraId="5C97B93C" w14:textId="77777777" w:rsidR="00B57D1E" w:rsidRPr="00CD7238" w:rsidRDefault="00B57D1E" w:rsidP="00AB706B">
            <w:pPr>
              <w:jc w:val="both"/>
              <w:rPr>
                <w:rFonts w:asciiTheme="minorHAnsi" w:hAnsiTheme="minorHAnsi" w:cstheme="minorHAnsi"/>
                <w:sz w:val="20"/>
                <w:szCs w:val="20"/>
              </w:rPr>
            </w:pPr>
          </w:p>
          <w:p w14:paraId="6CD2CCEC" w14:textId="43AA1A46" w:rsidR="00B57D1E" w:rsidRPr="00CD7238" w:rsidRDefault="00B57D1E" w:rsidP="00AB706B">
            <w:pPr>
              <w:jc w:val="both"/>
              <w:rPr>
                <w:rFonts w:asciiTheme="minorHAnsi" w:hAnsiTheme="minorHAnsi" w:cstheme="minorHAnsi"/>
                <w:iCs/>
                <w:sz w:val="20"/>
                <w:szCs w:val="20"/>
              </w:rPr>
            </w:pPr>
            <w:r w:rsidRPr="00CD7238">
              <w:rPr>
                <w:rFonts w:asciiTheme="minorHAnsi" w:hAnsiTheme="minorHAnsi" w:cstheme="minorHAnsi"/>
                <w:bCs/>
                <w:i/>
                <w:color w:val="0070C0"/>
                <w:sz w:val="16"/>
                <w:szCs w:val="16"/>
              </w:rPr>
              <w:t>Evaluatorul 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850" w:type="dxa"/>
            <w:tcBorders>
              <w:top w:val="single" w:sz="4" w:space="0" w:color="auto"/>
              <w:left w:val="single" w:sz="4" w:space="0" w:color="auto"/>
              <w:bottom w:val="single" w:sz="4" w:space="0" w:color="auto"/>
              <w:right w:val="single" w:sz="4" w:space="0" w:color="auto"/>
            </w:tcBorders>
          </w:tcPr>
          <w:p w14:paraId="6E0C6AE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6CF80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FDACD7F"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580A35CF" w14:textId="2001E3C8"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Lista de verificare DNSH elaborata de catre Solicitant ( Anexa 2.3)</w:t>
            </w:r>
          </w:p>
          <w:p w14:paraId="1ABF3AA4"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Documentația tehnică</w:t>
            </w:r>
          </w:p>
          <w:p w14:paraId="215FADE9" w14:textId="77777777" w:rsidR="00AB706B"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lastRenderedPageBreak/>
              <w:t>- Actele de reglementare emise de autoritatile competente in domeniu</w:t>
            </w:r>
          </w:p>
          <w:p w14:paraId="0873161C" w14:textId="4E678CF0" w:rsidR="009D4D41" w:rsidRPr="00CD7238" w:rsidRDefault="009D4D41"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Nota JASPERS</w:t>
            </w:r>
          </w:p>
        </w:tc>
      </w:tr>
      <w:tr w:rsidR="00AB706B" w:rsidRPr="00CD7238" w14:paraId="7750B4D3"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1A5A68E6"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lastRenderedPageBreak/>
              <w:t>Proiectul a fost analizat din punct de vedere al imunizării la schimbările climatice și, dacă este cazul, include măsuri adecvate cu privire la schimbările climatice</w:t>
            </w:r>
          </w:p>
          <w:p w14:paraId="0581129F" w14:textId="77777777" w:rsidR="00B57D1E" w:rsidRPr="00CD7238" w:rsidRDefault="00B57D1E" w:rsidP="00AB706B">
            <w:pPr>
              <w:jc w:val="both"/>
              <w:rPr>
                <w:rFonts w:asciiTheme="minorHAnsi" w:hAnsiTheme="minorHAnsi" w:cstheme="minorHAnsi"/>
                <w:sz w:val="20"/>
                <w:szCs w:val="20"/>
              </w:rPr>
            </w:pPr>
          </w:p>
          <w:p w14:paraId="43B41B0E"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proofErr w:type="spellStart"/>
            <w:r w:rsidRPr="00CD7238">
              <w:rPr>
                <w:rFonts w:asciiTheme="minorHAnsi" w:eastAsiaTheme="minorHAnsi" w:hAnsiTheme="minorHAnsi" w:cstheme="minorHAnsi"/>
                <w:bCs/>
                <w:i/>
                <w:noProof w:val="0"/>
                <w:color w:val="0070C0"/>
                <w:sz w:val="16"/>
                <w:szCs w:val="16"/>
                <w:lang w:val="en-US"/>
              </w:rPr>
              <w:t>Evaluatorul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existența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corectitudinea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datelor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cuprinse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raportul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privind</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imunizarea</w:t>
            </w:r>
            <w:proofErr w:type="spellEnd"/>
            <w:r w:rsidRPr="00CD7238">
              <w:rPr>
                <w:rFonts w:asciiTheme="minorHAnsi" w:eastAsiaTheme="minorHAnsi" w:hAnsiTheme="minorHAnsi" w:cstheme="minorHAnsi"/>
                <w:bCs/>
                <w:i/>
                <w:noProof w:val="0"/>
                <w:color w:val="0070C0"/>
                <w:sz w:val="16"/>
                <w:szCs w:val="16"/>
                <w:lang w:val="en-US"/>
              </w:rPr>
              <w:t xml:space="preserve"> la </w:t>
            </w:r>
            <w:proofErr w:type="spellStart"/>
            <w:r w:rsidRPr="00CD7238">
              <w:rPr>
                <w:rFonts w:asciiTheme="minorHAnsi" w:eastAsiaTheme="minorHAnsi" w:hAnsiTheme="minorHAnsi" w:cstheme="minorHAnsi"/>
                <w:bCs/>
                <w:i/>
                <w:noProof w:val="0"/>
                <w:color w:val="0070C0"/>
                <w:sz w:val="16"/>
                <w:szCs w:val="16"/>
                <w:lang w:val="en-US"/>
              </w:rPr>
              <w:t>schimbările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climatice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corelare</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documentele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menționate</w:t>
            </w:r>
            <w:proofErr w:type="spellEnd"/>
            <w:r w:rsidRPr="00CD7238">
              <w:rPr>
                <w:rFonts w:asciiTheme="minorHAnsi" w:eastAsiaTheme="minorHAnsi" w:hAnsiTheme="minorHAnsi" w:cstheme="minorHAnsi"/>
                <w:bCs/>
                <w:i/>
                <w:noProof w:val="0"/>
                <w:color w:val="0070C0"/>
                <w:sz w:val="16"/>
                <w:szCs w:val="16"/>
                <w:lang w:val="en-US"/>
              </w:rPr>
              <w:t xml:space="preserve"> (ACB, </w:t>
            </w:r>
            <w:proofErr w:type="spellStart"/>
            <w:r w:rsidRPr="00CD7238">
              <w:rPr>
                <w:rFonts w:asciiTheme="minorHAnsi" w:eastAsiaTheme="minorHAnsi" w:hAnsiTheme="minorHAnsi" w:cstheme="minorHAnsi"/>
                <w:bCs/>
                <w:i/>
                <w:noProof w:val="0"/>
                <w:color w:val="0070C0"/>
                <w:sz w:val="16"/>
                <w:szCs w:val="16"/>
                <w:lang w:val="en-US"/>
              </w:rPr>
              <w:t>documentație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tehnică</w:t>
            </w:r>
            <w:proofErr w:type="spellEnd"/>
            <w:r w:rsidRPr="00CD7238">
              <w:rPr>
                <w:rFonts w:asciiTheme="minorHAnsi" w:eastAsiaTheme="minorHAnsi" w:hAnsiTheme="minorHAnsi" w:cstheme="minorHAnsi"/>
                <w:bCs/>
                <w:i/>
                <w:noProof w:val="0"/>
                <w:color w:val="0070C0"/>
                <w:sz w:val="16"/>
                <w:szCs w:val="16"/>
                <w:lang w:val="en-US"/>
              </w:rPr>
              <w:t xml:space="preserve">, Act de </w:t>
            </w:r>
            <w:proofErr w:type="spellStart"/>
            <w:r w:rsidRPr="00CD7238">
              <w:rPr>
                <w:rFonts w:asciiTheme="minorHAnsi" w:eastAsiaTheme="minorHAnsi" w:hAnsiTheme="minorHAnsi" w:cstheme="minorHAnsi"/>
                <w:bCs/>
                <w:i/>
                <w:noProof w:val="0"/>
                <w:color w:val="0070C0"/>
                <w:sz w:val="16"/>
                <w:szCs w:val="16"/>
                <w:lang w:val="en-US"/>
              </w:rPr>
              <w:t>reglementare</w:t>
            </w:r>
            <w:proofErr w:type="spellEnd"/>
            <w:r w:rsidRPr="00CD7238">
              <w:rPr>
                <w:rFonts w:asciiTheme="minorHAnsi" w:eastAsiaTheme="minorHAnsi" w:hAnsiTheme="minorHAnsi" w:cstheme="minorHAnsi"/>
                <w:bCs/>
                <w:i/>
                <w:noProof w:val="0"/>
                <w:color w:val="0070C0"/>
                <w:sz w:val="16"/>
                <w:szCs w:val="16"/>
                <w:lang w:val="en-US"/>
              </w:rPr>
              <w:t>).</w:t>
            </w:r>
          </w:p>
          <w:p w14:paraId="46264DCC" w14:textId="2CEFE717" w:rsidR="00B57D1E" w:rsidRPr="00CD7238" w:rsidRDefault="00B57D1E" w:rsidP="00AB706B">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46835C42"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71EF4" w14:textId="77777777" w:rsidR="00AB706B" w:rsidRPr="00F22E87"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F3FBB16" w14:textId="77777777" w:rsidR="00B57D1E" w:rsidRPr="00F22E87" w:rsidRDefault="00B57D1E"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Se probează cu:</w:t>
            </w:r>
          </w:p>
          <w:p w14:paraId="0AF91177" w14:textId="77777777" w:rsidR="00B57D1E" w:rsidRPr="00F22E87" w:rsidRDefault="00B57D1E"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Studiul/Raportul privind imunizarea la schimbările climatice, după caz</w:t>
            </w:r>
          </w:p>
          <w:p w14:paraId="101FA6E0" w14:textId="77777777" w:rsidR="00B57D1E" w:rsidRPr="00F22E87" w:rsidRDefault="00B57D1E"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Documentația tehnică</w:t>
            </w:r>
          </w:p>
          <w:p w14:paraId="1A0ECB5B" w14:textId="77777777" w:rsidR="00AB706B" w:rsidRPr="00F22E87" w:rsidRDefault="00B57D1E"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Actul de reglementare emis de autoritatile competente in domeniu</w:t>
            </w:r>
          </w:p>
          <w:p w14:paraId="27E7CA41" w14:textId="77777777" w:rsidR="00E0094C" w:rsidRPr="00F22E87" w:rsidRDefault="00E0094C"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Raportul de evaluare tehnico-economica disponibil in MySMIS 2014-2020</w:t>
            </w:r>
          </w:p>
          <w:p w14:paraId="4CEB3B59" w14:textId="5C727466" w:rsidR="009D4D41" w:rsidRPr="00F22E87" w:rsidRDefault="009D4D41" w:rsidP="00B57D1E">
            <w:pPr>
              <w:spacing w:after="160" w:line="256" w:lineRule="auto"/>
              <w:jc w:val="both"/>
              <w:rPr>
                <w:rFonts w:asciiTheme="minorHAnsi" w:hAnsiTheme="minorHAnsi" w:cstheme="minorHAnsi"/>
                <w:sz w:val="16"/>
                <w:szCs w:val="16"/>
              </w:rPr>
            </w:pPr>
            <w:r w:rsidRPr="00F22E87">
              <w:rPr>
                <w:rFonts w:asciiTheme="minorHAnsi" w:hAnsiTheme="minorHAnsi" w:cstheme="minorHAnsi"/>
                <w:sz w:val="16"/>
                <w:szCs w:val="16"/>
              </w:rPr>
              <w:t xml:space="preserve"> - Nota </w:t>
            </w:r>
            <w:r w:rsidR="00B64EEB" w:rsidRPr="00F22E87">
              <w:rPr>
                <w:rFonts w:asciiTheme="minorHAnsi" w:hAnsiTheme="minorHAnsi" w:cstheme="minorHAnsi"/>
                <w:sz w:val="16"/>
                <w:szCs w:val="16"/>
              </w:rPr>
              <w:t xml:space="preserve"> </w:t>
            </w:r>
            <w:r w:rsidRPr="00F22E87">
              <w:rPr>
                <w:rFonts w:asciiTheme="minorHAnsi" w:hAnsiTheme="minorHAnsi" w:cstheme="minorHAnsi"/>
                <w:sz w:val="16"/>
                <w:szCs w:val="16"/>
              </w:rPr>
              <w:t>JASPERS</w:t>
            </w:r>
          </w:p>
        </w:tc>
      </w:tr>
      <w:tr w:rsidR="00AB706B" w:rsidRPr="00CD7238" w14:paraId="1774BFD6"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50CE767" w14:textId="77777777" w:rsidR="00AB706B" w:rsidRPr="00CD7238" w:rsidRDefault="00AB706B" w:rsidP="00AB706B">
            <w:pPr>
              <w:jc w:val="both"/>
              <w:rPr>
                <w:rFonts w:asciiTheme="minorHAnsi" w:hAnsiTheme="minorHAnsi" w:cstheme="minorHAnsi"/>
                <w:sz w:val="20"/>
                <w:szCs w:val="20"/>
              </w:rPr>
            </w:pPr>
            <w:r w:rsidRPr="00CD7238">
              <w:rPr>
                <w:rFonts w:asciiTheme="minorHAnsi" w:hAnsiTheme="minorHAnsi" w:cstheme="minorHAnsi"/>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10CFE2CC" w14:textId="2BE1AA65" w:rsidR="00B57D1E" w:rsidRPr="00CD7238" w:rsidRDefault="00B57D1E" w:rsidP="00B57D1E">
            <w:pPr>
              <w:spacing w:after="160" w:line="259" w:lineRule="auto"/>
              <w:jc w:val="both"/>
              <w:rPr>
                <w:rFonts w:asciiTheme="minorHAnsi" w:hAnsiTheme="minorHAnsi" w:cstheme="minorHAnsi"/>
                <w:iCs/>
                <w:sz w:val="20"/>
                <w:szCs w:val="20"/>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w:t>
            </w:r>
            <w:r w:rsidRPr="00CD7238">
              <w:rPr>
                <w:rFonts w:asciiTheme="minorHAnsi" w:eastAsiaTheme="minorHAnsi" w:hAnsiTheme="minorHAnsi" w:cstheme="minorHAnsi"/>
                <w:bCs/>
                <w:iCs/>
                <w:noProof w:val="0"/>
                <w:sz w:val="22"/>
                <w:szCs w:val="22"/>
                <w:lang w:val="en-US"/>
              </w:rPr>
              <w:t xml:space="preserve"> </w:t>
            </w:r>
            <w:r w:rsidRPr="00CD7238">
              <w:rPr>
                <w:rFonts w:asciiTheme="minorHAnsi" w:eastAsiaTheme="minorHAnsi" w:hAnsiTheme="minorHAnsi" w:cstheme="minorHAnsi"/>
                <w:bCs/>
                <w:i/>
                <w:noProof w:val="0"/>
                <w:color w:val="0070C0"/>
                <w:sz w:val="16"/>
                <w:szCs w:val="16"/>
                <w:lang w:val="en-US"/>
              </w:rPr>
              <w:t xml:space="preserve">de </w:t>
            </w:r>
            <w:proofErr w:type="spellStart"/>
            <w:r w:rsidRPr="00CD7238">
              <w:rPr>
                <w:rFonts w:asciiTheme="minorHAnsi" w:eastAsiaTheme="minorHAnsi" w:hAnsiTheme="minorHAnsi" w:cstheme="minorHAnsi"/>
                <w:bCs/>
                <w:i/>
                <w:noProof w:val="0"/>
                <w:color w:val="0070C0"/>
                <w:sz w:val="16"/>
                <w:szCs w:val="16"/>
                <w:lang w:val="en-US"/>
              </w:rPr>
              <w:t>către</w:t>
            </w:r>
            <w:proofErr w:type="spellEnd"/>
            <w:r w:rsidRPr="00CD7238">
              <w:rPr>
                <w:rFonts w:asciiTheme="minorHAnsi" w:eastAsiaTheme="minorHAnsi" w:hAnsiTheme="minorHAnsi" w:cstheme="minorHAnsi"/>
                <w:bCs/>
                <w:i/>
                <w:noProof w:val="0"/>
                <w:color w:val="0070C0"/>
                <w:sz w:val="16"/>
                <w:szCs w:val="16"/>
                <w:lang w:val="en-US"/>
              </w:rPr>
              <w:t xml:space="preserve"> evaluator, </w:t>
            </w:r>
            <w:proofErr w:type="spellStart"/>
            <w:r w:rsidRPr="00CD7238">
              <w:rPr>
                <w:rFonts w:asciiTheme="minorHAnsi" w:eastAsiaTheme="minorHAnsi" w:hAnsiTheme="minorHAnsi" w:cstheme="minorHAnsi"/>
                <w:bCs/>
                <w:i/>
                <w:noProof w:val="0"/>
                <w:color w:val="0070C0"/>
                <w:sz w:val="16"/>
                <w:szCs w:val="16"/>
                <w:lang w:val="en-US"/>
              </w:rPr>
              <w:t>cuantumul</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finanțarii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rezultat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urma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verificării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dosarului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achiziții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cuprins</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Notei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emisa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structura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responsabilă</w:t>
            </w:r>
            <w:proofErr w:type="spellEnd"/>
            <w:r w:rsidRPr="00CD7238">
              <w:rPr>
                <w:rFonts w:asciiTheme="minorHAnsi" w:eastAsiaTheme="minorHAnsi" w:hAnsiTheme="minorHAnsi" w:cstheme="minorHAnsi"/>
                <w:bCs/>
                <w:i/>
                <w:noProof w:val="0"/>
                <w:color w:val="0070C0"/>
                <w:sz w:val="16"/>
                <w:szCs w:val="16"/>
                <w:lang w:val="en-US"/>
              </w:rPr>
              <w:t xml:space="preserve"> cu </w:t>
            </w:r>
            <w:proofErr w:type="spellStart"/>
            <w:r w:rsidRPr="00CD7238">
              <w:rPr>
                <w:rFonts w:asciiTheme="minorHAnsi" w:eastAsiaTheme="minorHAnsi" w:hAnsiTheme="minorHAnsi" w:cstheme="minorHAnsi"/>
                <w:bCs/>
                <w:i/>
                <w:noProof w:val="0"/>
                <w:color w:val="0070C0"/>
                <w:sz w:val="16"/>
                <w:szCs w:val="16"/>
                <w:lang w:val="en-US"/>
              </w:rPr>
              <w:t>verificarea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achizițiilor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publice</w:t>
            </w:r>
            <w:proofErr w:type="spellEnd"/>
            <w:r w:rsidRPr="00CD7238">
              <w:rPr>
                <w:rFonts w:asciiTheme="minorHAnsi" w:eastAsiaTheme="minorHAnsi" w:hAnsiTheme="minorHAnsi" w:cstheme="minorHAnsi"/>
                <w:bCs/>
                <w:i/>
                <w:noProof w:val="0"/>
                <w:color w:val="0070C0"/>
                <w:sz w:val="16"/>
                <w:szCs w:val="16"/>
                <w:lang w:val="en-US"/>
              </w:rPr>
              <w:t xml:space="preserve"> din AM PDD (SVAP).</w:t>
            </w:r>
          </w:p>
        </w:tc>
        <w:tc>
          <w:tcPr>
            <w:tcW w:w="850" w:type="dxa"/>
            <w:tcBorders>
              <w:top w:val="single" w:sz="4" w:space="0" w:color="auto"/>
              <w:left w:val="single" w:sz="4" w:space="0" w:color="auto"/>
              <w:bottom w:val="single" w:sz="4" w:space="0" w:color="auto"/>
              <w:right w:val="single" w:sz="4" w:space="0" w:color="auto"/>
            </w:tcBorders>
          </w:tcPr>
          <w:p w14:paraId="123C67D5"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6800F0" w14:textId="77777777" w:rsidR="00AB706B" w:rsidRPr="00CD7238" w:rsidRDefault="00AB706B"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AF8D79E" w14:textId="26A49FDD" w:rsidR="00AB706B" w:rsidRPr="00CD7238" w:rsidRDefault="00B57D1E"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demonstreaza prin existenta Notei emisa de structura responsabilă cu verificarea achizițiilor publice din AM PDD (SVAP)</w:t>
            </w:r>
          </w:p>
        </w:tc>
      </w:tr>
      <w:tr w:rsidR="005F4C21" w:rsidRPr="00CD7238" w14:paraId="25F87FE9" w14:textId="77777777" w:rsidTr="005F4C21">
        <w:trPr>
          <w:trHeight w:val="549"/>
          <w:jc w:val="center"/>
        </w:trPr>
        <w:tc>
          <w:tcPr>
            <w:tcW w:w="7019" w:type="dxa"/>
            <w:gridSpan w:val="2"/>
            <w:tcBorders>
              <w:top w:val="single" w:sz="4" w:space="0" w:color="auto"/>
              <w:left w:val="single" w:sz="4" w:space="0" w:color="auto"/>
              <w:bottom w:val="single" w:sz="4" w:space="0" w:color="auto"/>
              <w:right w:val="single" w:sz="4" w:space="0" w:color="auto"/>
            </w:tcBorders>
          </w:tcPr>
          <w:p w14:paraId="73B06935" w14:textId="77777777" w:rsidR="005F4C21" w:rsidRPr="00CD7238" w:rsidRDefault="005F4C21" w:rsidP="005F4C21">
            <w:pPr>
              <w:jc w:val="both"/>
              <w:rPr>
                <w:rFonts w:asciiTheme="minorHAnsi" w:hAnsiTheme="minorHAnsi" w:cstheme="minorHAnsi"/>
                <w:iCs/>
                <w:sz w:val="20"/>
                <w:szCs w:val="20"/>
              </w:rPr>
            </w:pPr>
            <w:r w:rsidRPr="00CD7238">
              <w:rPr>
                <w:rFonts w:asciiTheme="minorHAnsi" w:hAnsiTheme="minorHAnsi" w:cstheme="minorHAnsi"/>
                <w:iCs/>
                <w:sz w:val="20"/>
                <w:szCs w:val="20"/>
              </w:rPr>
              <w:t>Dacă proiectul a fost aprobat cu condiții in implementare, au fost aceste condiții soluționate?</w:t>
            </w:r>
          </w:p>
          <w:p w14:paraId="67A7953C" w14:textId="6B5DD107" w:rsidR="005F4C21" w:rsidRPr="00CD7238" w:rsidRDefault="005F4C21" w:rsidP="005F4C21">
            <w:pPr>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23151C87" w14:textId="77777777" w:rsidR="005F4C21" w:rsidRPr="00CD7238" w:rsidRDefault="005F4C21"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F438F0" w14:textId="77777777" w:rsidR="005F4C21" w:rsidRPr="00CD7238" w:rsidRDefault="005F4C21"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3393D7B" w14:textId="66BAFE10" w:rsidR="005F4C21" w:rsidRPr="00CD7238" w:rsidRDefault="005F4C21" w:rsidP="00E91F56">
            <w:pPr>
              <w:spacing w:after="160" w:line="256" w:lineRule="auto"/>
              <w:jc w:val="both"/>
              <w:rPr>
                <w:rFonts w:asciiTheme="minorHAnsi" w:hAnsiTheme="minorHAnsi" w:cstheme="minorHAnsi"/>
                <w:iCs/>
                <w:sz w:val="16"/>
                <w:szCs w:val="16"/>
              </w:rPr>
            </w:pPr>
            <w:r w:rsidRPr="00CD7238">
              <w:rPr>
                <w:rFonts w:asciiTheme="minorHAnsi" w:hAnsiTheme="minorHAnsi" w:cstheme="minorHAnsi"/>
                <w:iCs/>
                <w:sz w:val="16"/>
                <w:szCs w:val="16"/>
              </w:rPr>
              <w:t>Se probeaza prin Nota de aprobare a proiectului si prin documentele transmise de Solicitant ca dovada a solutionarii conditiilor de implementare (daca este cazul).</w:t>
            </w:r>
          </w:p>
        </w:tc>
      </w:tr>
      <w:tr w:rsidR="00E91F56" w:rsidRPr="00CD7238" w14:paraId="666C5BF9" w14:textId="77777777" w:rsidTr="005F4C21">
        <w:trPr>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2392C7D" w14:textId="64167045" w:rsidR="00E91F56" w:rsidRPr="00CD7238" w:rsidRDefault="00AB706B" w:rsidP="00AB706B">
            <w:pPr>
              <w:pStyle w:val="ListParagraph"/>
              <w:numPr>
                <w:ilvl w:val="0"/>
                <w:numId w:val="13"/>
              </w:numPr>
              <w:spacing w:after="160" w:line="256" w:lineRule="auto"/>
              <w:jc w:val="both"/>
              <w:rPr>
                <w:rFonts w:asciiTheme="minorHAnsi" w:hAnsiTheme="minorHAnsi" w:cstheme="minorHAnsi"/>
                <w:b/>
                <w:sz w:val="20"/>
                <w:szCs w:val="20"/>
              </w:rPr>
            </w:pPr>
            <w:r w:rsidRPr="00CD7238">
              <w:rPr>
                <w:rFonts w:asciiTheme="minorHAnsi" w:hAnsiTheme="minorHAnsi" w:cstheme="minorHAnsi"/>
                <w:b/>
                <w:sz w:val="20"/>
                <w:szCs w:val="20"/>
              </w:rPr>
              <w:t>Complementaritate și concentrare strategică</w:t>
            </w:r>
          </w:p>
        </w:tc>
      </w:tr>
      <w:tr w:rsidR="007B7AFC" w:rsidRPr="00CD7238" w14:paraId="4489C906" w14:textId="77777777" w:rsidTr="00624DC4">
        <w:trPr>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661151DF" w14:textId="3F799CEE" w:rsidR="007B7AFC" w:rsidRPr="00CD7238" w:rsidRDefault="007B7AFC" w:rsidP="00AB706B">
            <w:pPr>
              <w:spacing w:line="256" w:lineRule="auto"/>
              <w:jc w:val="both"/>
              <w:rPr>
                <w:rFonts w:asciiTheme="minorHAnsi" w:hAnsiTheme="minorHAnsi" w:cstheme="minorHAnsi"/>
                <w:iCs/>
                <w:sz w:val="20"/>
                <w:szCs w:val="20"/>
              </w:rPr>
            </w:pPr>
            <w:r w:rsidRPr="00CD7238">
              <w:rPr>
                <w:rFonts w:asciiTheme="minorHAnsi" w:hAnsiTheme="minorHAnsi" w:cstheme="minorHAnsi"/>
                <w:sz w:val="20"/>
                <w:szCs w:val="20"/>
              </w:rPr>
              <w:t xml:space="preserve">Complementaritatea cu alte investitii realizate prin PNRR/cu alte programe cu finantare europeană/națională </w:t>
            </w:r>
          </w:p>
        </w:tc>
        <w:tc>
          <w:tcPr>
            <w:tcW w:w="850" w:type="dxa"/>
            <w:tcBorders>
              <w:top w:val="single" w:sz="4" w:space="0" w:color="auto"/>
              <w:left w:val="single" w:sz="4" w:space="0" w:color="auto"/>
              <w:bottom w:val="single" w:sz="4" w:space="0" w:color="auto"/>
              <w:right w:val="single" w:sz="4" w:space="0" w:color="auto"/>
            </w:tcBorders>
          </w:tcPr>
          <w:p w14:paraId="417ED6DE" w14:textId="77777777" w:rsidR="007B7AFC" w:rsidRPr="00CD7238" w:rsidRDefault="007B7AFC" w:rsidP="00AB706B">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3A05C9FB" w14:textId="77777777" w:rsidR="007B7AFC" w:rsidRPr="00CD7238" w:rsidRDefault="007B7AFC" w:rsidP="00AB706B">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right w:val="single" w:sz="4" w:space="0" w:color="auto"/>
            </w:tcBorders>
            <w:hideMark/>
          </w:tcPr>
          <w:p w14:paraId="32BB42DA" w14:textId="0F72E929" w:rsidR="007B7AFC" w:rsidRPr="00CD7238" w:rsidRDefault="007B7AFC"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 Raportul de evaluare tehnico-economica disponibil in MySMIS 2014-2020</w:t>
            </w:r>
            <w:r w:rsidR="00CD7238" w:rsidRPr="00CD7238">
              <w:rPr>
                <w:rFonts w:asciiTheme="minorHAnsi" w:hAnsiTheme="minorHAnsi" w:cstheme="minorHAnsi"/>
                <w:sz w:val="16"/>
                <w:szCs w:val="16"/>
              </w:rPr>
              <w:t xml:space="preserve"> </w:t>
            </w:r>
          </w:p>
          <w:p w14:paraId="0B227907" w14:textId="206A7FE1" w:rsidR="00B57D1E" w:rsidRPr="00CD7238" w:rsidRDefault="00B57D1E" w:rsidP="00AB706B">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Și cu Declarația unică</w:t>
            </w:r>
          </w:p>
        </w:tc>
      </w:tr>
      <w:tr w:rsidR="00E91F56" w:rsidRPr="00CD7238" w14:paraId="7BC3CF9A" w14:textId="77777777" w:rsidTr="005F4C21">
        <w:trPr>
          <w:trHeight w:val="351"/>
          <w:jc w:val="center"/>
        </w:trPr>
        <w:tc>
          <w:tcPr>
            <w:tcW w:w="10530"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4F1CFF5" w14:textId="6795516A" w:rsidR="00E91F56" w:rsidRPr="00CD7238" w:rsidRDefault="007B7AFC"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b/>
                <w:bCs/>
                <w:iCs/>
                <w:sz w:val="20"/>
                <w:szCs w:val="20"/>
              </w:rPr>
              <w:t>4</w:t>
            </w:r>
            <w:r w:rsidR="00E91F56" w:rsidRPr="00CD7238">
              <w:rPr>
                <w:rFonts w:asciiTheme="minorHAnsi" w:hAnsiTheme="minorHAnsi" w:cstheme="minorHAnsi"/>
                <w:b/>
                <w:bCs/>
                <w:iCs/>
                <w:sz w:val="20"/>
                <w:szCs w:val="20"/>
              </w:rPr>
              <w:t xml:space="preserve">. </w:t>
            </w:r>
            <w:r w:rsidRPr="00CD7238">
              <w:rPr>
                <w:rFonts w:asciiTheme="minorHAnsi" w:hAnsiTheme="minorHAnsi" w:cstheme="minorHAnsi"/>
                <w:b/>
                <w:bCs/>
                <w:iCs/>
                <w:sz w:val="20"/>
                <w:szCs w:val="20"/>
              </w:rPr>
              <w:t>Sustenabilitatea proiectului</w:t>
            </w:r>
          </w:p>
        </w:tc>
      </w:tr>
      <w:tr w:rsidR="007B7AFC" w:rsidRPr="00CD7238" w14:paraId="11666C7E"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61AA159A"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Sunt identificate acţiunile necesare pentru asigurarea continuităţii proiectului</w:t>
            </w:r>
          </w:p>
          <w:p w14:paraId="3CC9C922" w14:textId="77777777" w:rsidR="00B57D1E" w:rsidRPr="00CD7238" w:rsidRDefault="00B57D1E" w:rsidP="007B7AFC">
            <w:pPr>
              <w:spacing w:line="256" w:lineRule="auto"/>
              <w:jc w:val="both"/>
              <w:rPr>
                <w:rFonts w:asciiTheme="minorHAnsi" w:hAnsiTheme="minorHAnsi" w:cstheme="minorHAnsi"/>
                <w:sz w:val="20"/>
                <w:szCs w:val="20"/>
              </w:rPr>
            </w:pPr>
          </w:p>
          <w:p w14:paraId="1DB3E2D5"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Cererea</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solicitantul</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prevăzut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actiuni</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mentenanță</w:t>
            </w:r>
            <w:proofErr w:type="spellEnd"/>
            <w:r w:rsidRPr="00CD7238">
              <w:rPr>
                <w:rFonts w:asciiTheme="minorHAnsi" w:eastAsiaTheme="minorHAnsi" w:hAnsiTheme="minorHAnsi" w:cstheme="minorHAnsi"/>
                <w:bCs/>
                <w:i/>
                <w:noProof w:val="0"/>
                <w:color w:val="0070C0"/>
                <w:sz w:val="16"/>
                <w:szCs w:val="16"/>
                <w:lang w:val="en-US"/>
              </w:rPr>
              <w:t xml:space="preserve"> </w:t>
            </w:r>
          </w:p>
          <w:p w14:paraId="27877F3B" w14:textId="6C13A68F" w:rsidR="00B57D1E" w:rsidRPr="00CD7238" w:rsidRDefault="00B57D1E" w:rsidP="007B7AFC">
            <w:pPr>
              <w:spacing w:line="256" w:lineRule="auto"/>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1428CCB5"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420029"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right w:val="single" w:sz="4" w:space="0" w:color="auto"/>
            </w:tcBorders>
          </w:tcPr>
          <w:p w14:paraId="468659A0" w14:textId="77777777" w:rsidR="00B57D1E" w:rsidRPr="00CD7238" w:rsidRDefault="007B7AFC"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r w:rsidR="00B57D1E" w:rsidRPr="00CD7238">
              <w:rPr>
                <w:rFonts w:asciiTheme="minorHAnsi" w:hAnsiTheme="minorHAnsi" w:cstheme="minorHAnsi"/>
                <w:sz w:val="16"/>
                <w:szCs w:val="16"/>
              </w:rPr>
              <w:t>:</w:t>
            </w:r>
          </w:p>
          <w:p w14:paraId="3E470DB9" w14:textId="2B293434" w:rsidR="007B7AFC"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w:t>
            </w:r>
            <w:r w:rsidR="007B7AFC" w:rsidRPr="00CD7238">
              <w:rPr>
                <w:rFonts w:asciiTheme="minorHAnsi" w:hAnsiTheme="minorHAnsi" w:cstheme="minorHAnsi"/>
                <w:sz w:val="16"/>
                <w:szCs w:val="16"/>
              </w:rPr>
              <w:t xml:space="preserve"> Raportul de evaluare tehnico-economica disponibil in MySMIS 2014-2020</w:t>
            </w:r>
          </w:p>
          <w:p w14:paraId="1FA8991A" w14:textId="77777777" w:rsidR="00B57D1E"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xml:space="preserve">-Declarația unică </w:t>
            </w:r>
          </w:p>
          <w:p w14:paraId="0B0D1EE2" w14:textId="201B03BF" w:rsidR="00CD7238" w:rsidRPr="00CD7238" w:rsidRDefault="00B57D1E" w:rsidP="007B7AFC">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lastRenderedPageBreak/>
              <w:t>- Secțiunile caracterul durabil al proiectului și Rezultate așteptate/Realizări așteptate din Cererea de finanțare</w:t>
            </w:r>
          </w:p>
        </w:tc>
      </w:tr>
      <w:tr w:rsidR="007B7AFC" w:rsidRPr="00CD7238" w14:paraId="4C5D1F20"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50B91E31"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lastRenderedPageBreak/>
              <w:t>Disponibilitatea resurselor financiare şi umane necesare pentru asigurarea continuităţii proiectului</w:t>
            </w:r>
          </w:p>
          <w:p w14:paraId="45891316" w14:textId="77777777" w:rsidR="00B57D1E" w:rsidRPr="00CD7238" w:rsidRDefault="00B57D1E" w:rsidP="00B57D1E">
            <w:pPr>
              <w:spacing w:after="160" w:line="259" w:lineRule="auto"/>
              <w:jc w:val="both"/>
              <w:rPr>
                <w:rFonts w:asciiTheme="minorHAnsi" w:eastAsiaTheme="minorHAnsi" w:hAnsiTheme="minorHAnsi" w:cstheme="minorHAnsi"/>
                <w:bCs/>
                <w:i/>
                <w:noProof w:val="0"/>
                <w:color w:val="0070C0"/>
                <w:sz w:val="16"/>
                <w:szCs w:val="16"/>
                <w:lang w:val="en-US"/>
              </w:rPr>
            </w:pPr>
            <w:r w:rsidRPr="00CD7238">
              <w:rPr>
                <w:rFonts w:asciiTheme="minorHAnsi" w:eastAsiaTheme="minorHAnsi" w:hAnsiTheme="minorHAnsi" w:cstheme="minorHAnsi"/>
                <w:bCs/>
                <w:i/>
                <w:noProof w:val="0"/>
                <w:color w:val="0070C0"/>
                <w:sz w:val="16"/>
                <w:szCs w:val="16"/>
                <w:lang w:val="en-US"/>
              </w:rPr>
              <w:t xml:space="preserve">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avea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vedere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capacitatea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administrativă</w:t>
            </w:r>
            <w:proofErr w:type="spellEnd"/>
            <w:r w:rsidRPr="00CD7238">
              <w:rPr>
                <w:rFonts w:asciiTheme="minorHAnsi" w:eastAsiaTheme="minorHAnsi" w:hAnsiTheme="minorHAnsi" w:cstheme="minorHAnsi"/>
                <w:bCs/>
                <w:i/>
                <w:noProof w:val="0"/>
                <w:color w:val="0070C0"/>
                <w:sz w:val="16"/>
                <w:szCs w:val="16"/>
                <w:lang w:val="en-US"/>
              </w:rPr>
              <w:t xml:space="preserve"> a </w:t>
            </w:r>
            <w:proofErr w:type="spellStart"/>
            <w:r w:rsidRPr="00CD7238">
              <w:rPr>
                <w:rFonts w:asciiTheme="minorHAnsi" w:eastAsiaTheme="minorHAnsi" w:hAnsiTheme="minorHAnsi" w:cstheme="minorHAnsi"/>
                <w:bCs/>
                <w:i/>
                <w:noProof w:val="0"/>
                <w:color w:val="0070C0"/>
                <w:sz w:val="16"/>
                <w:szCs w:val="16"/>
                <w:lang w:val="en-US"/>
              </w:rPr>
              <w:t>beneficiarului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gestionarea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investițiilor</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realizate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prin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asemenea</w:t>
            </w:r>
            <w:proofErr w:type="spellEnd"/>
            <w:r w:rsidRPr="00CD7238">
              <w:rPr>
                <w:rFonts w:asciiTheme="minorHAnsi" w:eastAsiaTheme="minorHAnsi" w:hAnsiTheme="minorHAnsi" w:cstheme="minorHAnsi"/>
                <w:bCs/>
                <w:i/>
                <w:noProof w:val="0"/>
                <w:color w:val="0070C0"/>
                <w:sz w:val="16"/>
                <w:szCs w:val="16"/>
                <w:lang w:val="en-US"/>
              </w:rPr>
              <w:t xml:space="preserve">, se </w:t>
            </w:r>
            <w:proofErr w:type="spellStart"/>
            <w:r w:rsidRPr="00CD7238">
              <w:rPr>
                <w:rFonts w:asciiTheme="minorHAnsi" w:eastAsiaTheme="minorHAnsi" w:hAnsiTheme="minorHAnsi" w:cstheme="minorHAnsi"/>
                <w:bCs/>
                <w:i/>
                <w:noProof w:val="0"/>
                <w:color w:val="0070C0"/>
                <w:sz w:val="16"/>
                <w:szCs w:val="16"/>
                <w:lang w:val="en-US"/>
              </w:rPr>
              <w:t>va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verifica</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s-au </w:t>
            </w:r>
            <w:proofErr w:type="spellStart"/>
            <w:r w:rsidRPr="00CD7238">
              <w:rPr>
                <w:rFonts w:asciiTheme="minorHAnsi" w:eastAsiaTheme="minorHAnsi" w:hAnsiTheme="minorHAnsi" w:cstheme="minorHAnsi"/>
                <w:bCs/>
                <w:i/>
                <w:noProof w:val="0"/>
                <w:color w:val="0070C0"/>
                <w:sz w:val="16"/>
                <w:szCs w:val="16"/>
                <w:lang w:val="en-US"/>
              </w:rPr>
              <w:t>luat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considerare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toate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costurile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ne-</w:t>
            </w:r>
            <w:proofErr w:type="spellStart"/>
            <w:r w:rsidRPr="00CD7238">
              <w:rPr>
                <w:rFonts w:asciiTheme="minorHAnsi" w:eastAsiaTheme="minorHAnsi" w:hAnsiTheme="minorHAnsi" w:cstheme="minorHAnsi"/>
                <w:bCs/>
                <w:i/>
                <w:noProof w:val="0"/>
                <w:color w:val="0070C0"/>
                <w:sz w:val="16"/>
                <w:szCs w:val="16"/>
                <w:lang w:val="en-US"/>
              </w:rPr>
              <w:t>eligibile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toate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sursele</w:t>
            </w:r>
            <w:proofErr w:type="spellEnd"/>
            <w:r w:rsidRPr="00CD7238">
              <w:rPr>
                <w:rFonts w:asciiTheme="minorHAnsi" w:eastAsiaTheme="minorHAnsi" w:hAnsiTheme="minorHAnsi" w:cstheme="minorHAnsi"/>
                <w:bCs/>
                <w:i/>
                <w:noProof w:val="0"/>
                <w:color w:val="0070C0"/>
                <w:sz w:val="16"/>
                <w:szCs w:val="16"/>
                <w:lang w:val="en-US"/>
              </w:rPr>
              <w:t xml:space="preserve"> de </w:t>
            </w:r>
            <w:proofErr w:type="spellStart"/>
            <w:r w:rsidRPr="00CD7238">
              <w:rPr>
                <w:rFonts w:asciiTheme="minorHAnsi" w:eastAsiaTheme="minorHAnsi" w:hAnsiTheme="minorHAnsi" w:cstheme="minorHAnsi"/>
                <w:bCs/>
                <w:i/>
                <w:noProof w:val="0"/>
                <w:color w:val="0070C0"/>
                <w:sz w:val="16"/>
                <w:szCs w:val="16"/>
                <w:lang w:val="en-US"/>
              </w:rPr>
              <w:t>finanțare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atât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investiție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cât</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și</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pentru</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punere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în</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funcțiune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operare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mentenanță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inclusiv</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veniturile</w:t>
            </w:r>
            <w:proofErr w:type="spellEnd"/>
            <w:r w:rsidRPr="00CD7238">
              <w:rPr>
                <w:rFonts w:asciiTheme="minorHAnsi" w:eastAsiaTheme="minorHAnsi" w:hAnsiTheme="minorHAnsi" w:cstheme="minorHAnsi"/>
                <w:bCs/>
                <w:i/>
                <w:noProof w:val="0"/>
                <w:color w:val="0070C0"/>
                <w:sz w:val="16"/>
                <w:szCs w:val="16"/>
                <w:lang w:val="en-US"/>
              </w:rPr>
              <w:t xml:space="preserve"> generate de </w:t>
            </w:r>
            <w:proofErr w:type="spellStart"/>
            <w:r w:rsidRPr="00CD7238">
              <w:rPr>
                <w:rFonts w:asciiTheme="minorHAnsi" w:eastAsiaTheme="minorHAnsi" w:hAnsiTheme="minorHAnsi" w:cstheme="minorHAnsi"/>
                <w:bCs/>
                <w:i/>
                <w:noProof w:val="0"/>
                <w:color w:val="0070C0"/>
                <w:sz w:val="16"/>
                <w:szCs w:val="16"/>
                <w:lang w:val="en-US"/>
              </w:rPr>
              <w:t>proiect</w:t>
            </w:r>
            <w:proofErr w:type="spellEnd"/>
            <w:r w:rsidRPr="00CD7238">
              <w:rPr>
                <w:rFonts w:asciiTheme="minorHAnsi" w:eastAsiaTheme="minorHAnsi" w:hAnsiTheme="minorHAnsi" w:cstheme="minorHAnsi"/>
                <w:bCs/>
                <w:i/>
                <w:noProof w:val="0"/>
                <w:color w:val="0070C0"/>
                <w:sz w:val="16"/>
                <w:szCs w:val="16"/>
                <w:lang w:val="en-US"/>
              </w:rPr>
              <w:t xml:space="preserve">, conform </w:t>
            </w:r>
            <w:proofErr w:type="spellStart"/>
            <w:r w:rsidRPr="00CD7238">
              <w:rPr>
                <w:rFonts w:asciiTheme="minorHAnsi" w:eastAsiaTheme="minorHAnsi" w:hAnsiTheme="minorHAnsi" w:cstheme="minorHAnsi"/>
                <w:bCs/>
                <w:i/>
                <w:noProof w:val="0"/>
                <w:color w:val="0070C0"/>
                <w:sz w:val="16"/>
                <w:szCs w:val="16"/>
                <w:lang w:val="en-US"/>
              </w:rPr>
              <w:t>Raportului</w:t>
            </w:r>
            <w:proofErr w:type="spellEnd"/>
            <w:r w:rsidRPr="00CD7238">
              <w:rPr>
                <w:rFonts w:asciiTheme="minorHAnsi" w:eastAsiaTheme="minorHAnsi" w:hAnsiTheme="minorHAnsi" w:cstheme="minorHAnsi"/>
                <w:bCs/>
                <w:i/>
                <w:noProof w:val="0"/>
                <w:color w:val="0070C0"/>
                <w:sz w:val="16"/>
                <w:szCs w:val="16"/>
                <w:lang w:val="en-US"/>
              </w:rPr>
              <w:t xml:space="preserve"> JASPERS/BEI PASSA, </w:t>
            </w:r>
            <w:proofErr w:type="spellStart"/>
            <w:r w:rsidRPr="00CD7238">
              <w:rPr>
                <w:rFonts w:asciiTheme="minorHAnsi" w:eastAsiaTheme="minorHAnsi" w:hAnsiTheme="minorHAnsi" w:cstheme="minorHAnsi"/>
                <w:bCs/>
                <w:i/>
                <w:noProof w:val="0"/>
                <w:color w:val="0070C0"/>
                <w:sz w:val="16"/>
                <w:szCs w:val="16"/>
                <w:lang w:val="en-US"/>
              </w:rPr>
              <w:t>dacă</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este</w:t>
            </w:r>
            <w:proofErr w:type="spellEnd"/>
            <w:r w:rsidRPr="00CD7238">
              <w:rPr>
                <w:rFonts w:asciiTheme="minorHAnsi" w:eastAsiaTheme="minorHAnsi" w:hAnsiTheme="minorHAnsi" w:cstheme="minorHAnsi"/>
                <w:bCs/>
                <w:i/>
                <w:noProof w:val="0"/>
                <w:color w:val="0070C0"/>
                <w:sz w:val="16"/>
                <w:szCs w:val="16"/>
                <w:lang w:val="en-US"/>
              </w:rPr>
              <w:t xml:space="preserve"> </w:t>
            </w:r>
            <w:proofErr w:type="spellStart"/>
            <w:r w:rsidRPr="00CD7238">
              <w:rPr>
                <w:rFonts w:asciiTheme="minorHAnsi" w:eastAsiaTheme="minorHAnsi" w:hAnsiTheme="minorHAnsi" w:cstheme="minorHAnsi"/>
                <w:bCs/>
                <w:i/>
                <w:noProof w:val="0"/>
                <w:color w:val="0070C0"/>
                <w:sz w:val="16"/>
                <w:szCs w:val="16"/>
                <w:lang w:val="en-US"/>
              </w:rPr>
              <w:t>cazul</w:t>
            </w:r>
            <w:proofErr w:type="spellEnd"/>
            <w:r w:rsidRPr="00CD7238">
              <w:rPr>
                <w:rFonts w:asciiTheme="minorHAnsi" w:eastAsiaTheme="minorHAnsi" w:hAnsiTheme="minorHAnsi" w:cstheme="minorHAnsi"/>
                <w:bCs/>
                <w:i/>
                <w:noProof w:val="0"/>
                <w:color w:val="0070C0"/>
                <w:sz w:val="16"/>
                <w:szCs w:val="16"/>
                <w:lang w:val="en-US"/>
              </w:rPr>
              <w:t>).</w:t>
            </w:r>
          </w:p>
          <w:p w14:paraId="213A8EDB" w14:textId="48E9BDF3" w:rsidR="00B57D1E" w:rsidRPr="00CD7238" w:rsidRDefault="00B57D1E" w:rsidP="007B7AFC">
            <w:pPr>
              <w:spacing w:line="256" w:lineRule="auto"/>
              <w:jc w:val="both"/>
              <w:rPr>
                <w:rFonts w:asciiTheme="minorHAnsi" w:hAnsiTheme="minorHAnsi" w:cstheme="minorHAns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5E873A34"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4D0C425"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left w:val="single" w:sz="4" w:space="0" w:color="auto"/>
              <w:right w:val="single" w:sz="4" w:space="0" w:color="auto"/>
            </w:tcBorders>
          </w:tcPr>
          <w:p w14:paraId="4780C14C"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31846C95"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de evaluare tehnico-economica disponibil in MySMIS 2014-2020</w:t>
            </w:r>
          </w:p>
          <w:p w14:paraId="2AFE955A" w14:textId="77777777" w:rsidR="00B57D1E" w:rsidRPr="00F22E87" w:rsidRDefault="00B57D1E" w:rsidP="00B57D1E">
            <w:pPr>
              <w:numPr>
                <w:ilvl w:val="0"/>
                <w:numId w:val="14"/>
              </w:numPr>
              <w:spacing w:after="160" w:line="259" w:lineRule="auto"/>
              <w:ind w:left="150" w:hanging="150"/>
              <w:contextualSpacing/>
              <w:jc w:val="both"/>
              <w:rPr>
                <w:rFonts w:asciiTheme="minorHAnsi" w:hAnsiTheme="minorHAnsi" w:cstheme="minorHAnsi"/>
                <w:sz w:val="16"/>
                <w:szCs w:val="16"/>
              </w:rPr>
            </w:pPr>
            <w:r w:rsidRPr="00F22E87">
              <w:rPr>
                <w:rFonts w:asciiTheme="minorHAnsi" w:hAnsiTheme="minorHAnsi" w:cstheme="minorHAnsi"/>
                <w:sz w:val="16"/>
                <w:szCs w:val="16"/>
              </w:rPr>
              <w:t>Declarația unică</w:t>
            </w:r>
          </w:p>
          <w:p w14:paraId="03B46D20" w14:textId="77777777" w:rsidR="00B57D1E" w:rsidRPr="00F22E87" w:rsidRDefault="00B57D1E" w:rsidP="00B57D1E">
            <w:pPr>
              <w:numPr>
                <w:ilvl w:val="0"/>
                <w:numId w:val="14"/>
              </w:numPr>
              <w:spacing w:after="160" w:line="259" w:lineRule="auto"/>
              <w:ind w:left="150" w:hanging="150"/>
              <w:contextualSpacing/>
              <w:jc w:val="both"/>
              <w:rPr>
                <w:rFonts w:asciiTheme="minorHAnsi" w:hAnsiTheme="minorHAnsi" w:cstheme="minorHAnsi"/>
                <w:sz w:val="16"/>
                <w:szCs w:val="16"/>
              </w:rPr>
            </w:pPr>
            <w:r w:rsidRPr="00F22E87">
              <w:rPr>
                <w:rFonts w:asciiTheme="minorHAnsi" w:hAnsiTheme="minorHAnsi" w:cstheme="minorHAnsi"/>
                <w:sz w:val="16"/>
                <w:szCs w:val="16"/>
              </w:rPr>
              <w:t>HCL si/sau HCJ pentru co-finanțare</w:t>
            </w:r>
          </w:p>
          <w:p w14:paraId="286AE6A5" w14:textId="77777777" w:rsidR="007B7AFC" w:rsidRPr="00F22E87" w:rsidRDefault="00B57D1E" w:rsidP="00B57D1E">
            <w:pPr>
              <w:numPr>
                <w:ilvl w:val="0"/>
                <w:numId w:val="14"/>
              </w:numPr>
              <w:spacing w:after="160" w:line="259" w:lineRule="auto"/>
              <w:ind w:left="150" w:hanging="150"/>
              <w:contextualSpacing/>
              <w:jc w:val="both"/>
              <w:rPr>
                <w:rFonts w:asciiTheme="minorHAnsi" w:hAnsiTheme="minorHAnsi" w:cstheme="minorHAnsi"/>
                <w:sz w:val="16"/>
                <w:szCs w:val="16"/>
              </w:rPr>
            </w:pPr>
            <w:r w:rsidRPr="00F22E87">
              <w:rPr>
                <w:rFonts w:asciiTheme="minorHAnsi" w:hAnsiTheme="minorHAnsi" w:cstheme="minorHAnsi"/>
                <w:sz w:val="16"/>
                <w:szCs w:val="16"/>
              </w:rPr>
              <w:t>Raportul BEI PASSA</w:t>
            </w:r>
          </w:p>
          <w:p w14:paraId="58017E74" w14:textId="2DE85415" w:rsidR="009D4D41" w:rsidRPr="00CD7238" w:rsidRDefault="009D4D41" w:rsidP="00B57D1E">
            <w:pPr>
              <w:numPr>
                <w:ilvl w:val="0"/>
                <w:numId w:val="14"/>
              </w:numPr>
              <w:spacing w:after="160" w:line="259" w:lineRule="auto"/>
              <w:ind w:left="150" w:hanging="150"/>
              <w:contextualSpacing/>
              <w:jc w:val="both"/>
              <w:rPr>
                <w:rFonts w:asciiTheme="minorHAnsi" w:hAnsiTheme="minorHAnsi" w:cstheme="minorHAnsi"/>
                <w:sz w:val="20"/>
                <w:szCs w:val="20"/>
              </w:rPr>
            </w:pPr>
            <w:r w:rsidRPr="00F22E87">
              <w:rPr>
                <w:rFonts w:asciiTheme="minorHAnsi" w:hAnsiTheme="minorHAnsi" w:cstheme="minorHAnsi"/>
                <w:sz w:val="16"/>
                <w:szCs w:val="16"/>
              </w:rPr>
              <w:t>Nota JASPERS</w:t>
            </w:r>
          </w:p>
        </w:tc>
      </w:tr>
      <w:tr w:rsidR="007B7AFC" w:rsidRPr="00CD7238" w14:paraId="2C678CC9" w14:textId="77777777" w:rsidTr="0085135A">
        <w:trPr>
          <w:trHeight w:val="351"/>
          <w:jc w:val="center"/>
        </w:trPr>
        <w:tc>
          <w:tcPr>
            <w:tcW w:w="7019" w:type="dxa"/>
            <w:gridSpan w:val="2"/>
            <w:tcBorders>
              <w:top w:val="single" w:sz="4" w:space="0" w:color="auto"/>
              <w:left w:val="single" w:sz="4" w:space="0" w:color="auto"/>
              <w:bottom w:val="single" w:sz="4" w:space="0" w:color="auto"/>
              <w:right w:val="single" w:sz="4" w:space="0" w:color="auto"/>
            </w:tcBorders>
          </w:tcPr>
          <w:p w14:paraId="487AC05C" w14:textId="77777777" w:rsidR="007B7AFC" w:rsidRPr="00CD7238" w:rsidRDefault="007B7AFC" w:rsidP="007B7AFC">
            <w:pPr>
              <w:spacing w:line="256" w:lineRule="auto"/>
              <w:jc w:val="both"/>
              <w:rPr>
                <w:rFonts w:asciiTheme="minorHAnsi" w:hAnsiTheme="minorHAnsi" w:cstheme="minorHAnsi"/>
                <w:sz w:val="20"/>
                <w:szCs w:val="20"/>
              </w:rPr>
            </w:pPr>
            <w:r w:rsidRPr="00CD7238">
              <w:rPr>
                <w:rFonts w:asciiTheme="minorHAnsi" w:hAnsiTheme="minorHAnsi" w:cstheme="minorHAnsi"/>
                <w:sz w:val="20"/>
                <w:szCs w:val="20"/>
              </w:rPr>
              <w:t>Rezultatele obţinute prin proiect vor produce efecte şi după finalizarea acestuia</w:t>
            </w:r>
          </w:p>
          <w:p w14:paraId="107F8F3C" w14:textId="28326A02" w:rsidR="00B57D1E" w:rsidRPr="00CD7238" w:rsidRDefault="00B57D1E" w:rsidP="007B7AFC">
            <w:pPr>
              <w:spacing w:line="256" w:lineRule="auto"/>
              <w:jc w:val="both"/>
              <w:rPr>
                <w:rFonts w:asciiTheme="minorHAnsi" w:hAnsiTheme="minorHAnsi" w:cstheme="minorHAnsi"/>
                <w:iCs/>
                <w:sz w:val="20"/>
                <w:szCs w:val="20"/>
              </w:rPr>
            </w:pPr>
            <w:r w:rsidRPr="00CD7238">
              <w:rPr>
                <w:rFonts w:asciiTheme="minorHAnsi" w:hAnsiTheme="minorHAnsi" w:cstheme="minorHAnsi"/>
                <w:bCs/>
                <w:i/>
                <w:color w:val="0070C0"/>
                <w:sz w:val="16"/>
                <w:szCs w:val="16"/>
              </w:rPr>
              <w:t>Evaluatorul se va asigura sunt descrise rezultatele obtinute, precum si efectele produse de realizarea investitiei. Se va verifica coerenta si veridicitatea activitatilor din planul de monitorizare</w:t>
            </w:r>
          </w:p>
        </w:tc>
        <w:tc>
          <w:tcPr>
            <w:tcW w:w="850" w:type="dxa"/>
            <w:tcBorders>
              <w:top w:val="single" w:sz="4" w:space="0" w:color="auto"/>
              <w:left w:val="single" w:sz="4" w:space="0" w:color="auto"/>
              <w:bottom w:val="single" w:sz="4" w:space="0" w:color="auto"/>
              <w:right w:val="single" w:sz="4" w:space="0" w:color="auto"/>
            </w:tcBorders>
          </w:tcPr>
          <w:p w14:paraId="08A6BA61"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F48DCF2" w14:textId="77777777" w:rsidR="007B7AFC" w:rsidRPr="00CD7238" w:rsidRDefault="007B7AFC" w:rsidP="007B7AFC">
            <w:pPr>
              <w:spacing w:after="160" w:line="256" w:lineRule="auto"/>
              <w:jc w:val="both"/>
              <w:rPr>
                <w:rFonts w:asciiTheme="minorHAnsi" w:hAnsiTheme="minorHAnsi" w:cstheme="minorHAnsi"/>
                <w:sz w:val="20"/>
                <w:szCs w:val="20"/>
              </w:rPr>
            </w:pPr>
          </w:p>
        </w:tc>
        <w:tc>
          <w:tcPr>
            <w:tcW w:w="1810" w:type="dxa"/>
            <w:tcBorders>
              <w:left w:val="single" w:sz="4" w:space="0" w:color="auto"/>
              <w:bottom w:val="single" w:sz="4" w:space="0" w:color="auto"/>
              <w:right w:val="single" w:sz="4" w:space="0" w:color="auto"/>
            </w:tcBorders>
          </w:tcPr>
          <w:p w14:paraId="2D16F030"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Se probeaza cu:</w:t>
            </w:r>
          </w:p>
          <w:p w14:paraId="64093A60" w14:textId="7777777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de evaluare tehnico-economica disponibil in MySMIS 2014-2020</w:t>
            </w:r>
          </w:p>
          <w:p w14:paraId="5B8AC38C" w14:textId="342339BF"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Declarația unică</w:t>
            </w:r>
          </w:p>
          <w:p w14:paraId="757CB5F6" w14:textId="466B2C47"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Planul de monitorizare (anexa 2.8 din GS)</w:t>
            </w:r>
          </w:p>
          <w:p w14:paraId="2DE6D6DC" w14:textId="44EE7A1A" w:rsidR="00B57D1E" w:rsidRPr="00CD7238" w:rsidRDefault="00B57D1E" w:rsidP="00B57D1E">
            <w:pPr>
              <w:spacing w:after="160" w:line="256" w:lineRule="auto"/>
              <w:jc w:val="both"/>
              <w:rPr>
                <w:rFonts w:asciiTheme="minorHAnsi" w:hAnsiTheme="minorHAnsi" w:cstheme="minorHAnsi"/>
                <w:sz w:val="16"/>
                <w:szCs w:val="16"/>
              </w:rPr>
            </w:pPr>
            <w:r w:rsidRPr="00CD7238">
              <w:rPr>
                <w:rFonts w:asciiTheme="minorHAnsi" w:hAnsiTheme="minorHAnsi" w:cstheme="minorHAnsi"/>
                <w:sz w:val="16"/>
                <w:szCs w:val="16"/>
              </w:rPr>
              <w:t>- Raportul BEI PASSA</w:t>
            </w:r>
          </w:p>
          <w:p w14:paraId="29513B95" w14:textId="03EB088D" w:rsidR="007B7AFC" w:rsidRPr="00CD7238" w:rsidRDefault="00B64EEB" w:rsidP="007B7AFC">
            <w:pPr>
              <w:spacing w:after="160" w:line="256" w:lineRule="auto"/>
              <w:jc w:val="both"/>
              <w:rPr>
                <w:rFonts w:asciiTheme="minorHAnsi" w:hAnsiTheme="minorHAnsi" w:cstheme="minorHAnsi"/>
                <w:sz w:val="20"/>
                <w:szCs w:val="20"/>
              </w:rPr>
            </w:pPr>
            <w:r w:rsidRPr="00F22E87">
              <w:rPr>
                <w:rFonts w:asciiTheme="minorHAnsi" w:hAnsiTheme="minorHAnsi" w:cstheme="minorHAnsi"/>
                <w:sz w:val="16"/>
                <w:szCs w:val="16"/>
              </w:rPr>
              <w:t>- Nota JASPERS</w:t>
            </w:r>
          </w:p>
        </w:tc>
      </w:tr>
      <w:tr w:rsidR="00E91F56" w:rsidRPr="00CD7238" w14:paraId="6C31B24A" w14:textId="77777777" w:rsidTr="005F4C21">
        <w:trPr>
          <w:jc w:val="center"/>
        </w:trPr>
        <w:tc>
          <w:tcPr>
            <w:tcW w:w="10530" w:type="dxa"/>
            <w:gridSpan w:val="5"/>
            <w:tcBorders>
              <w:top w:val="single" w:sz="4" w:space="0" w:color="auto"/>
              <w:left w:val="single" w:sz="4" w:space="0" w:color="auto"/>
              <w:bottom w:val="single" w:sz="4" w:space="0" w:color="auto"/>
              <w:right w:val="single" w:sz="4" w:space="0" w:color="auto"/>
            </w:tcBorders>
            <w:hideMark/>
          </w:tcPr>
          <w:p w14:paraId="7310F270" w14:textId="77777777" w:rsidR="00E91F56" w:rsidRPr="00CD7238" w:rsidRDefault="00E91F56" w:rsidP="00E91F56">
            <w:pPr>
              <w:spacing w:after="160" w:line="256" w:lineRule="auto"/>
              <w:jc w:val="both"/>
              <w:rPr>
                <w:rFonts w:asciiTheme="minorHAnsi" w:hAnsiTheme="minorHAnsi" w:cstheme="minorHAnsi"/>
                <w:sz w:val="20"/>
                <w:szCs w:val="20"/>
              </w:rPr>
            </w:pPr>
            <w:r w:rsidRPr="00CD7238">
              <w:rPr>
                <w:rFonts w:asciiTheme="minorHAnsi" w:hAnsiTheme="minorHAnsi" w:cstheme="minorHAnsi"/>
                <w:b/>
                <w:sz w:val="20"/>
                <w:szCs w:val="20"/>
              </w:rPr>
              <w:t>Proiectul este propus pentru încheierea actului adițional?</w:t>
            </w:r>
          </w:p>
        </w:tc>
      </w:tr>
      <w:tr w:rsidR="00E91F56" w:rsidRPr="00CD7238" w14:paraId="1168AD56" w14:textId="77777777" w:rsidTr="005F4C21">
        <w:trPr>
          <w:jc w:val="center"/>
        </w:trPr>
        <w:tc>
          <w:tcPr>
            <w:tcW w:w="4089" w:type="dxa"/>
            <w:tcBorders>
              <w:top w:val="single" w:sz="4" w:space="0" w:color="auto"/>
              <w:left w:val="single" w:sz="4" w:space="0" w:color="auto"/>
              <w:bottom w:val="single" w:sz="4" w:space="0" w:color="auto"/>
              <w:right w:val="single" w:sz="4" w:space="0" w:color="auto"/>
            </w:tcBorders>
            <w:hideMark/>
          </w:tcPr>
          <w:p w14:paraId="4991A79C" w14:textId="77777777" w:rsidR="00E91F56" w:rsidRPr="00CD7238" w:rsidRDefault="00E91F56" w:rsidP="00E91F56">
            <w:pPr>
              <w:numPr>
                <w:ilvl w:val="0"/>
                <w:numId w:val="12"/>
              </w:numPr>
              <w:spacing w:after="160" w:line="256" w:lineRule="auto"/>
              <w:ind w:left="481" w:hanging="425"/>
              <w:jc w:val="both"/>
              <w:rPr>
                <w:rFonts w:asciiTheme="minorHAnsi" w:hAnsiTheme="minorHAnsi" w:cstheme="minorHAnsi"/>
                <w:b/>
                <w:sz w:val="20"/>
                <w:szCs w:val="20"/>
              </w:rPr>
            </w:pPr>
            <w:r w:rsidRPr="00CD7238">
              <w:rPr>
                <w:rFonts w:asciiTheme="minorHAnsi" w:hAnsiTheme="minorHAnsi" w:cstheme="minorHAnsi"/>
                <w:b/>
                <w:sz w:val="20"/>
                <w:szCs w:val="20"/>
              </w:rPr>
              <w:t>Da</w:t>
            </w:r>
          </w:p>
        </w:tc>
        <w:tc>
          <w:tcPr>
            <w:tcW w:w="2930" w:type="dxa"/>
            <w:tcBorders>
              <w:top w:val="single" w:sz="4" w:space="0" w:color="auto"/>
              <w:left w:val="single" w:sz="4" w:space="0" w:color="auto"/>
              <w:bottom w:val="single" w:sz="4" w:space="0" w:color="auto"/>
              <w:right w:val="single" w:sz="4" w:space="0" w:color="auto"/>
            </w:tcBorders>
            <w:hideMark/>
          </w:tcPr>
          <w:p w14:paraId="73D7E6B5" w14:textId="77777777" w:rsidR="00E91F56" w:rsidRPr="00CD7238" w:rsidRDefault="00E91F56" w:rsidP="00E91F56">
            <w:pPr>
              <w:numPr>
                <w:ilvl w:val="0"/>
                <w:numId w:val="12"/>
              </w:numPr>
              <w:spacing w:after="160" w:line="256" w:lineRule="auto"/>
              <w:ind w:left="481" w:hanging="425"/>
              <w:jc w:val="both"/>
              <w:rPr>
                <w:rFonts w:asciiTheme="minorHAnsi" w:hAnsiTheme="minorHAnsi" w:cstheme="minorHAnsi"/>
                <w:b/>
                <w:sz w:val="20"/>
                <w:szCs w:val="20"/>
              </w:rPr>
            </w:pPr>
            <w:r w:rsidRPr="00CD7238">
              <w:rPr>
                <w:rFonts w:asciiTheme="minorHAnsi" w:hAnsiTheme="minorHAnsi" w:cstheme="minorHAnsi"/>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3CBAA231"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ED1621" w14:textId="77777777" w:rsidR="00E91F56" w:rsidRPr="00CD723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4876D225" w14:textId="77777777" w:rsidR="00E91F56" w:rsidRPr="00CD7238" w:rsidRDefault="00E91F56" w:rsidP="00E91F56">
            <w:pPr>
              <w:spacing w:after="160" w:line="256" w:lineRule="auto"/>
              <w:jc w:val="both"/>
              <w:rPr>
                <w:rFonts w:asciiTheme="minorHAnsi" w:hAnsiTheme="minorHAnsi" w:cstheme="minorHAnsi"/>
                <w:sz w:val="20"/>
                <w:szCs w:val="20"/>
              </w:rPr>
            </w:pPr>
          </w:p>
        </w:tc>
      </w:tr>
      <w:tr w:rsidR="00E91F56" w:rsidRPr="001A1958" w14:paraId="5AD2B922" w14:textId="77777777" w:rsidTr="005F4C21">
        <w:trPr>
          <w:trHeight w:val="574"/>
          <w:jc w:val="center"/>
        </w:trPr>
        <w:tc>
          <w:tcPr>
            <w:tcW w:w="7019" w:type="dxa"/>
            <w:gridSpan w:val="2"/>
            <w:tcBorders>
              <w:top w:val="single" w:sz="4" w:space="0" w:color="auto"/>
              <w:left w:val="single" w:sz="4" w:space="0" w:color="auto"/>
              <w:bottom w:val="single" w:sz="4" w:space="0" w:color="auto"/>
              <w:right w:val="single" w:sz="4" w:space="0" w:color="auto"/>
            </w:tcBorders>
            <w:hideMark/>
          </w:tcPr>
          <w:p w14:paraId="77CE7230" w14:textId="77777777" w:rsidR="00E91F56" w:rsidRPr="001A1958" w:rsidRDefault="00E91F56" w:rsidP="00E91F56">
            <w:pPr>
              <w:spacing w:after="160" w:line="256" w:lineRule="auto"/>
              <w:ind w:left="-18" w:firstLine="18"/>
              <w:jc w:val="both"/>
              <w:rPr>
                <w:rFonts w:asciiTheme="minorHAnsi" w:hAnsiTheme="minorHAnsi" w:cstheme="minorHAnsi"/>
                <w:sz w:val="20"/>
                <w:szCs w:val="20"/>
              </w:rPr>
            </w:pPr>
            <w:r w:rsidRPr="00CD7238">
              <w:rPr>
                <w:rFonts w:asciiTheme="minorHAnsi" w:hAnsiTheme="minorHAnsi" w:cstheme="minorHAnsi"/>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14:paraId="45FF933F" w14:textId="77777777" w:rsidR="00E91F56" w:rsidRPr="001A1958" w:rsidRDefault="00E91F56" w:rsidP="00E91F56">
            <w:pPr>
              <w:spacing w:after="160" w:line="256" w:lineRule="auto"/>
              <w:jc w:val="both"/>
              <w:rPr>
                <w:rFonts w:asciiTheme="minorHAnsi" w:hAnsiTheme="minorHAnsi" w:cstheme="minorHAnsi"/>
                <w:sz w:val="20"/>
                <w:szCs w:val="20"/>
              </w:rPr>
            </w:pPr>
          </w:p>
        </w:tc>
        <w:tc>
          <w:tcPr>
            <w:tcW w:w="851" w:type="dxa"/>
            <w:tcBorders>
              <w:top w:val="single" w:sz="4" w:space="0" w:color="auto"/>
              <w:left w:val="single" w:sz="4" w:space="0" w:color="auto"/>
              <w:bottom w:val="single" w:sz="4" w:space="0" w:color="auto"/>
              <w:right w:val="single" w:sz="4" w:space="0" w:color="auto"/>
            </w:tcBorders>
          </w:tcPr>
          <w:p w14:paraId="78C0C2CE" w14:textId="77777777" w:rsidR="00E91F56" w:rsidRPr="001A1958" w:rsidRDefault="00E91F56" w:rsidP="00E91F56">
            <w:pPr>
              <w:spacing w:after="160" w:line="256" w:lineRule="auto"/>
              <w:jc w:val="both"/>
              <w:rPr>
                <w:rFonts w:asciiTheme="minorHAnsi" w:hAnsiTheme="minorHAnsi" w:cstheme="minorHAnsi"/>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5FE60C2" w14:textId="77777777" w:rsidR="00E91F56" w:rsidRPr="001A1958" w:rsidRDefault="00E91F56" w:rsidP="00E91F56">
            <w:pPr>
              <w:spacing w:after="160" w:line="256" w:lineRule="auto"/>
              <w:jc w:val="both"/>
              <w:rPr>
                <w:rFonts w:asciiTheme="minorHAnsi" w:hAnsiTheme="minorHAnsi" w:cstheme="minorHAnsi"/>
                <w:sz w:val="20"/>
                <w:szCs w:val="20"/>
              </w:rPr>
            </w:pPr>
          </w:p>
        </w:tc>
      </w:tr>
    </w:tbl>
    <w:p w14:paraId="61153234" w14:textId="77777777" w:rsidR="00E91F56" w:rsidRPr="001A1958" w:rsidRDefault="00E91F56" w:rsidP="00E91F56">
      <w:pPr>
        <w:jc w:val="both"/>
        <w:rPr>
          <w:rFonts w:asciiTheme="minorHAnsi" w:hAnsiTheme="minorHAnsi" w:cstheme="minorHAnsi"/>
          <w:sz w:val="20"/>
          <w:szCs w:val="20"/>
        </w:rPr>
      </w:pPr>
    </w:p>
    <w:p w14:paraId="6FE81C9F" w14:textId="77777777" w:rsidR="00E91F56" w:rsidRPr="001A1958" w:rsidRDefault="00E91F56" w:rsidP="00612C63">
      <w:pPr>
        <w:jc w:val="both"/>
        <w:rPr>
          <w:rFonts w:asciiTheme="minorHAnsi" w:hAnsiTheme="minorHAnsi" w:cstheme="minorHAnsi"/>
          <w:sz w:val="20"/>
          <w:szCs w:val="20"/>
        </w:rPr>
      </w:pPr>
    </w:p>
    <w:sectPr w:rsidR="00E91F56" w:rsidRPr="001A1958" w:rsidSect="008D65A7">
      <w:headerReference w:type="default" r:id="rId15"/>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71326" w14:textId="77777777" w:rsidR="008D65A7" w:rsidRDefault="008D65A7" w:rsidP="0056790C">
      <w:r>
        <w:separator/>
      </w:r>
    </w:p>
  </w:endnote>
  <w:endnote w:type="continuationSeparator" w:id="0">
    <w:p w14:paraId="47AA289C" w14:textId="77777777" w:rsidR="008D65A7" w:rsidRDefault="008D65A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C6BD7" w14:textId="77777777" w:rsidR="00E04A84" w:rsidRDefault="00E04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noProof/>
      </w:rPr>
    </w:sdtEndPr>
    <w:sdtContent>
      <w:p w14:paraId="1088B1C7" w14:textId="79BE8621" w:rsidR="00F675E3" w:rsidRDefault="00F675E3">
        <w:pPr>
          <w:pStyle w:val="Footer"/>
          <w:jc w:val="right"/>
        </w:pPr>
        <w:r>
          <w:fldChar w:fldCharType="begin"/>
        </w:r>
        <w:r>
          <w:instrText xml:space="preserve"> PAGE   \* MERGEFORMAT </w:instrText>
        </w:r>
        <w:r>
          <w:fldChar w:fldCharType="separate"/>
        </w:r>
        <w:r w:rsidR="001F67FD">
          <w:t>2</w:t>
        </w:r>
        <w:r>
          <w:fldChar w:fldCharType="end"/>
        </w:r>
      </w:p>
    </w:sdtContent>
  </w:sdt>
  <w:p w14:paraId="6718D05E" w14:textId="77777777" w:rsidR="00F675E3" w:rsidRDefault="00F675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7A851" w14:textId="77777777" w:rsidR="00E04A84" w:rsidRDefault="00E04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FFB94" w14:textId="77777777" w:rsidR="008D65A7" w:rsidRDefault="008D65A7" w:rsidP="0056790C">
      <w:r>
        <w:separator/>
      </w:r>
    </w:p>
  </w:footnote>
  <w:footnote w:type="continuationSeparator" w:id="0">
    <w:p w14:paraId="2BEAE205" w14:textId="77777777" w:rsidR="008D65A7" w:rsidRDefault="008D65A7"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CD082" w14:textId="77777777" w:rsidR="00E04A84" w:rsidRDefault="00E04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0D85C" w14:textId="77777777" w:rsidR="00E04A84" w:rsidRDefault="00E04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B9E9F" w14:textId="2BD694DF" w:rsidR="00256B1D" w:rsidRPr="00780B14" w:rsidRDefault="00256B1D" w:rsidP="00780B14">
    <w:pPr>
      <w:pStyle w:val="Header"/>
      <w:jc w:val="right"/>
    </w:pPr>
    <w:r w:rsidRPr="00780B14">
      <w:rPr>
        <w:rFonts w:asciiTheme="minorHAnsi" w:hAnsiTheme="minorHAnsi" w:cstheme="minorHAnsi"/>
        <w:b/>
        <w:bCs/>
        <w:color w:val="0070C0"/>
        <w:sz w:val="20"/>
        <w:szCs w:val="20"/>
      </w:rPr>
      <w:t xml:space="preserve">        Anexa 3</w:t>
    </w:r>
    <w:r w:rsidR="00122839" w:rsidRPr="00780B14">
      <w:rPr>
        <w:rFonts w:asciiTheme="minorHAnsi" w:hAnsiTheme="minorHAnsi" w:cstheme="minorHAnsi"/>
        <w:b/>
        <w:bCs/>
        <w:color w:val="0070C0"/>
        <w:sz w:val="20"/>
        <w:szCs w:val="20"/>
      </w:rPr>
      <w:t xml:space="preserve">- Grilă de verificare </w:t>
    </w:r>
    <w:r w:rsidR="00E04A84" w:rsidRPr="00E04A84">
      <w:rPr>
        <w:rFonts w:asciiTheme="minorHAnsi" w:hAnsiTheme="minorHAnsi" w:cstheme="minorHAnsi"/>
        <w:b/>
        <w:bCs/>
        <w:color w:val="0070C0"/>
        <w:sz w:val="20"/>
        <w:szCs w:val="20"/>
      </w:rPr>
      <w:t>la Ghidul solicitantului pentru stabilirea condițiilor de reaprobare a proiectelor de apă și apă uzată contractate conform dispozițiilor art. I din OUG nr. 109/2022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E2433" w14:textId="1011C5B5" w:rsidR="00256B1D" w:rsidRPr="00122839" w:rsidRDefault="00122839" w:rsidP="00122839">
    <w:pPr>
      <w:pStyle w:val="Header"/>
    </w:pPr>
    <w:r>
      <w:rPr>
        <w:rFonts w:asciiTheme="minorHAnsi" w:hAnsiTheme="minorHAnsi" w:cstheme="minorHAnsi"/>
        <w:b/>
        <w:bCs/>
        <w:i/>
        <w:iCs/>
        <w:color w:val="0070C0"/>
        <w:sz w:val="20"/>
        <w:szCs w:val="20"/>
      </w:rPr>
      <w:t>Anexa 3.</w:t>
    </w:r>
    <w:r w:rsidR="001A1958">
      <w:rPr>
        <w:rFonts w:asciiTheme="minorHAnsi" w:hAnsiTheme="minorHAnsi" w:cstheme="minorHAnsi"/>
        <w:b/>
        <w:bCs/>
        <w:i/>
        <w:iCs/>
        <w:color w:val="0070C0"/>
        <w:sz w:val="20"/>
        <w:szCs w:val="20"/>
      </w:rPr>
      <w:t xml:space="preserve">1 </w:t>
    </w:r>
    <w:r>
      <w:rPr>
        <w:rFonts w:asciiTheme="minorHAnsi" w:hAnsiTheme="minorHAnsi" w:cstheme="minorHAnsi"/>
        <w:b/>
        <w:bCs/>
        <w:i/>
        <w:iCs/>
        <w:color w:val="0070C0"/>
        <w:sz w:val="20"/>
        <w:szCs w:val="20"/>
      </w:rPr>
      <w:t xml:space="preserve">-Listă de verificare a documentelor anexate la cererea de finanțare(conformitate administrativă și eligibilitate)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F63A0" w14:textId="77777777" w:rsidR="00122839" w:rsidRPr="00D9250B" w:rsidRDefault="00122839" w:rsidP="00D9250B">
    <w:pPr>
      <w:pStyle w:val="Header"/>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752A34"/>
    <w:multiLevelType w:val="hybridMultilevel"/>
    <w:tmpl w:val="13202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start w:val="1"/>
      <w:numFmt w:val="bullet"/>
      <w:lvlText w:val="o"/>
      <w:lvlJc w:val="left"/>
      <w:pPr>
        <w:ind w:left="3825" w:hanging="360"/>
      </w:pPr>
      <w:rPr>
        <w:rFonts w:ascii="Courier New" w:hAnsi="Courier New" w:cs="Courier New" w:hint="default"/>
      </w:rPr>
    </w:lvl>
    <w:lvl w:ilvl="2" w:tplc="04090005">
      <w:start w:val="1"/>
      <w:numFmt w:val="bullet"/>
      <w:lvlText w:val=""/>
      <w:lvlJc w:val="left"/>
      <w:pPr>
        <w:ind w:left="4545" w:hanging="360"/>
      </w:pPr>
      <w:rPr>
        <w:rFonts w:ascii="Wingdings" w:hAnsi="Wingdings" w:hint="default"/>
      </w:rPr>
    </w:lvl>
    <w:lvl w:ilvl="3" w:tplc="04090001">
      <w:start w:val="1"/>
      <w:numFmt w:val="bullet"/>
      <w:lvlText w:val=""/>
      <w:lvlJc w:val="left"/>
      <w:pPr>
        <w:ind w:left="5265" w:hanging="360"/>
      </w:pPr>
      <w:rPr>
        <w:rFonts w:ascii="Symbol" w:hAnsi="Symbol" w:hint="default"/>
      </w:rPr>
    </w:lvl>
    <w:lvl w:ilvl="4" w:tplc="04090003">
      <w:start w:val="1"/>
      <w:numFmt w:val="bullet"/>
      <w:lvlText w:val="o"/>
      <w:lvlJc w:val="left"/>
      <w:pPr>
        <w:ind w:left="5985" w:hanging="360"/>
      </w:pPr>
      <w:rPr>
        <w:rFonts w:ascii="Courier New" w:hAnsi="Courier New" w:cs="Courier New" w:hint="default"/>
      </w:rPr>
    </w:lvl>
    <w:lvl w:ilvl="5" w:tplc="04090005">
      <w:start w:val="1"/>
      <w:numFmt w:val="bullet"/>
      <w:lvlText w:val=""/>
      <w:lvlJc w:val="left"/>
      <w:pPr>
        <w:ind w:left="6705" w:hanging="360"/>
      </w:pPr>
      <w:rPr>
        <w:rFonts w:ascii="Wingdings" w:hAnsi="Wingdings" w:hint="default"/>
      </w:rPr>
    </w:lvl>
    <w:lvl w:ilvl="6" w:tplc="04090001">
      <w:start w:val="1"/>
      <w:numFmt w:val="bullet"/>
      <w:lvlText w:val=""/>
      <w:lvlJc w:val="left"/>
      <w:pPr>
        <w:ind w:left="7425" w:hanging="360"/>
      </w:pPr>
      <w:rPr>
        <w:rFonts w:ascii="Symbol" w:hAnsi="Symbol" w:hint="default"/>
      </w:rPr>
    </w:lvl>
    <w:lvl w:ilvl="7" w:tplc="04090003">
      <w:start w:val="1"/>
      <w:numFmt w:val="bullet"/>
      <w:lvlText w:val="o"/>
      <w:lvlJc w:val="left"/>
      <w:pPr>
        <w:ind w:left="8145" w:hanging="360"/>
      </w:pPr>
      <w:rPr>
        <w:rFonts w:ascii="Courier New" w:hAnsi="Courier New" w:cs="Courier New" w:hint="default"/>
      </w:rPr>
    </w:lvl>
    <w:lvl w:ilvl="8" w:tplc="04090005">
      <w:start w:val="1"/>
      <w:numFmt w:val="bullet"/>
      <w:lvlText w:val=""/>
      <w:lvlJc w:val="left"/>
      <w:pPr>
        <w:ind w:left="8865" w:hanging="360"/>
      </w:pPr>
      <w:rPr>
        <w:rFonts w:ascii="Wingdings" w:hAnsi="Wingdings" w:hint="default"/>
      </w:rPr>
    </w:lvl>
  </w:abstractNum>
  <w:abstractNum w:abstractNumId="4"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7A0822"/>
    <w:multiLevelType w:val="hybridMultilevel"/>
    <w:tmpl w:val="8E0CCC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DD703E"/>
    <w:multiLevelType w:val="hybridMultilevel"/>
    <w:tmpl w:val="7BA02C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1147BC8"/>
    <w:multiLevelType w:val="hybridMultilevel"/>
    <w:tmpl w:val="647C7890"/>
    <w:lvl w:ilvl="0" w:tplc="8FFE88F4">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C13731"/>
    <w:multiLevelType w:val="hybridMultilevel"/>
    <w:tmpl w:val="405EABB6"/>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497D67"/>
    <w:multiLevelType w:val="hybridMultilevel"/>
    <w:tmpl w:val="14380094"/>
    <w:lvl w:ilvl="0" w:tplc="9BF0E7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6540377">
    <w:abstractNumId w:val="11"/>
  </w:num>
  <w:num w:numId="2" w16cid:durableId="1897082454">
    <w:abstractNumId w:val="4"/>
  </w:num>
  <w:num w:numId="3" w16cid:durableId="1719814567">
    <w:abstractNumId w:val="5"/>
  </w:num>
  <w:num w:numId="4" w16cid:durableId="1463764291">
    <w:abstractNumId w:val="7"/>
  </w:num>
  <w:num w:numId="5" w16cid:durableId="1856185946">
    <w:abstractNumId w:val="13"/>
  </w:num>
  <w:num w:numId="6" w16cid:durableId="624508445">
    <w:abstractNumId w:val="6"/>
  </w:num>
  <w:num w:numId="7" w16cid:durableId="1152939955">
    <w:abstractNumId w:val="10"/>
  </w:num>
  <w:num w:numId="8" w16cid:durableId="1318995018">
    <w:abstractNumId w:val="8"/>
  </w:num>
  <w:num w:numId="9" w16cid:durableId="409355663">
    <w:abstractNumId w:val="9"/>
  </w:num>
  <w:num w:numId="10" w16cid:durableId="305739473">
    <w:abstractNumId w:val="14"/>
  </w:num>
  <w:num w:numId="11" w16cid:durableId="594438563">
    <w:abstractNumId w:val="15"/>
  </w:num>
  <w:num w:numId="12" w16cid:durableId="1303074304">
    <w:abstractNumId w:val="3"/>
  </w:num>
  <w:num w:numId="13" w16cid:durableId="882600103">
    <w:abstractNumId w:val="2"/>
  </w:num>
  <w:num w:numId="14" w16cid:durableId="20174670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6DD5"/>
    <w:rsid w:val="00017631"/>
    <w:rsid w:val="00021FB8"/>
    <w:rsid w:val="00022505"/>
    <w:rsid w:val="00024A88"/>
    <w:rsid w:val="00026578"/>
    <w:rsid w:val="0002702E"/>
    <w:rsid w:val="000273D6"/>
    <w:rsid w:val="00030177"/>
    <w:rsid w:val="000354D2"/>
    <w:rsid w:val="0003551B"/>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3CAB"/>
    <w:rsid w:val="00074028"/>
    <w:rsid w:val="00075979"/>
    <w:rsid w:val="00076FC9"/>
    <w:rsid w:val="000770B3"/>
    <w:rsid w:val="000770F3"/>
    <w:rsid w:val="00077F2E"/>
    <w:rsid w:val="0008379A"/>
    <w:rsid w:val="00084D5C"/>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C705D"/>
    <w:rsid w:val="000D0E82"/>
    <w:rsid w:val="000D16FE"/>
    <w:rsid w:val="000D52D0"/>
    <w:rsid w:val="000D597C"/>
    <w:rsid w:val="000D7B27"/>
    <w:rsid w:val="000E0531"/>
    <w:rsid w:val="000E11A1"/>
    <w:rsid w:val="000E52CB"/>
    <w:rsid w:val="000E6CD7"/>
    <w:rsid w:val="000F0FC2"/>
    <w:rsid w:val="000F1D5B"/>
    <w:rsid w:val="000F1EEC"/>
    <w:rsid w:val="000F22BC"/>
    <w:rsid w:val="000F323E"/>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2839"/>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60DA"/>
    <w:rsid w:val="00162BF6"/>
    <w:rsid w:val="00164C6D"/>
    <w:rsid w:val="00165901"/>
    <w:rsid w:val="00166F8E"/>
    <w:rsid w:val="00167AF8"/>
    <w:rsid w:val="00170D12"/>
    <w:rsid w:val="001809A2"/>
    <w:rsid w:val="0018380E"/>
    <w:rsid w:val="00187932"/>
    <w:rsid w:val="00190490"/>
    <w:rsid w:val="00192CE7"/>
    <w:rsid w:val="001932E5"/>
    <w:rsid w:val="001933F9"/>
    <w:rsid w:val="00196A03"/>
    <w:rsid w:val="001A0411"/>
    <w:rsid w:val="001A1958"/>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1F67FD"/>
    <w:rsid w:val="00201213"/>
    <w:rsid w:val="00201541"/>
    <w:rsid w:val="0020199D"/>
    <w:rsid w:val="0020343A"/>
    <w:rsid w:val="00204689"/>
    <w:rsid w:val="00205595"/>
    <w:rsid w:val="00205C68"/>
    <w:rsid w:val="002063A1"/>
    <w:rsid w:val="00206C2C"/>
    <w:rsid w:val="00207BC1"/>
    <w:rsid w:val="00207D9D"/>
    <w:rsid w:val="0021173D"/>
    <w:rsid w:val="0021445A"/>
    <w:rsid w:val="00216F46"/>
    <w:rsid w:val="00217FDD"/>
    <w:rsid w:val="002202E8"/>
    <w:rsid w:val="00220F9D"/>
    <w:rsid w:val="002248E7"/>
    <w:rsid w:val="00224A12"/>
    <w:rsid w:val="00226C04"/>
    <w:rsid w:val="00226C45"/>
    <w:rsid w:val="00231272"/>
    <w:rsid w:val="0023127C"/>
    <w:rsid w:val="002323AA"/>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6B1D"/>
    <w:rsid w:val="00257B14"/>
    <w:rsid w:val="002615E8"/>
    <w:rsid w:val="00261D51"/>
    <w:rsid w:val="002642E3"/>
    <w:rsid w:val="0026661A"/>
    <w:rsid w:val="002706DD"/>
    <w:rsid w:val="00277835"/>
    <w:rsid w:val="00282690"/>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2265"/>
    <w:rsid w:val="00303659"/>
    <w:rsid w:val="0030626B"/>
    <w:rsid w:val="003105E7"/>
    <w:rsid w:val="00312F27"/>
    <w:rsid w:val="00313379"/>
    <w:rsid w:val="00314AB7"/>
    <w:rsid w:val="00316C0F"/>
    <w:rsid w:val="003216E5"/>
    <w:rsid w:val="00325615"/>
    <w:rsid w:val="00327F7C"/>
    <w:rsid w:val="00327FF3"/>
    <w:rsid w:val="00331601"/>
    <w:rsid w:val="003356EB"/>
    <w:rsid w:val="00336EAC"/>
    <w:rsid w:val="003374C0"/>
    <w:rsid w:val="003404CB"/>
    <w:rsid w:val="00340DF7"/>
    <w:rsid w:val="00341166"/>
    <w:rsid w:val="00342A60"/>
    <w:rsid w:val="003459A9"/>
    <w:rsid w:val="00350F29"/>
    <w:rsid w:val="00351EBA"/>
    <w:rsid w:val="00351FE6"/>
    <w:rsid w:val="00354642"/>
    <w:rsid w:val="003547BE"/>
    <w:rsid w:val="00355BA3"/>
    <w:rsid w:val="00356255"/>
    <w:rsid w:val="0035645D"/>
    <w:rsid w:val="00360959"/>
    <w:rsid w:val="003645CC"/>
    <w:rsid w:val="00364614"/>
    <w:rsid w:val="0036572C"/>
    <w:rsid w:val="0036595C"/>
    <w:rsid w:val="00367D3A"/>
    <w:rsid w:val="00371422"/>
    <w:rsid w:val="003735FB"/>
    <w:rsid w:val="00374A3A"/>
    <w:rsid w:val="003777AF"/>
    <w:rsid w:val="00377985"/>
    <w:rsid w:val="0038029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B623D"/>
    <w:rsid w:val="003B7C15"/>
    <w:rsid w:val="003C091D"/>
    <w:rsid w:val="003C3925"/>
    <w:rsid w:val="003D1FE9"/>
    <w:rsid w:val="003D268A"/>
    <w:rsid w:val="003D4739"/>
    <w:rsid w:val="003D4BDC"/>
    <w:rsid w:val="003D7979"/>
    <w:rsid w:val="003E2063"/>
    <w:rsid w:val="003E42CC"/>
    <w:rsid w:val="003E4B53"/>
    <w:rsid w:val="003E6952"/>
    <w:rsid w:val="003F1AC5"/>
    <w:rsid w:val="00401DD7"/>
    <w:rsid w:val="0040519F"/>
    <w:rsid w:val="00407920"/>
    <w:rsid w:val="004117FA"/>
    <w:rsid w:val="004131D7"/>
    <w:rsid w:val="0041366F"/>
    <w:rsid w:val="0041377A"/>
    <w:rsid w:val="00414BDE"/>
    <w:rsid w:val="004169D0"/>
    <w:rsid w:val="004172E4"/>
    <w:rsid w:val="0042274C"/>
    <w:rsid w:val="00422E82"/>
    <w:rsid w:val="0042413D"/>
    <w:rsid w:val="00430C3C"/>
    <w:rsid w:val="004324E5"/>
    <w:rsid w:val="00435B73"/>
    <w:rsid w:val="00435D48"/>
    <w:rsid w:val="00436D2A"/>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25A6"/>
    <w:rsid w:val="00483163"/>
    <w:rsid w:val="00486230"/>
    <w:rsid w:val="00486A59"/>
    <w:rsid w:val="004910EF"/>
    <w:rsid w:val="004924F8"/>
    <w:rsid w:val="00492B7C"/>
    <w:rsid w:val="00495A8F"/>
    <w:rsid w:val="004A1A5E"/>
    <w:rsid w:val="004A209B"/>
    <w:rsid w:val="004A2B13"/>
    <w:rsid w:val="004A3347"/>
    <w:rsid w:val="004A34C4"/>
    <w:rsid w:val="004A50BB"/>
    <w:rsid w:val="004A6F6B"/>
    <w:rsid w:val="004A7357"/>
    <w:rsid w:val="004A77D3"/>
    <w:rsid w:val="004B4F07"/>
    <w:rsid w:val="004B646E"/>
    <w:rsid w:val="004B6F2C"/>
    <w:rsid w:val="004B7647"/>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50D3"/>
    <w:rsid w:val="00506F33"/>
    <w:rsid w:val="005073AB"/>
    <w:rsid w:val="00507665"/>
    <w:rsid w:val="005100C7"/>
    <w:rsid w:val="0052094D"/>
    <w:rsid w:val="005210CB"/>
    <w:rsid w:val="00523B0A"/>
    <w:rsid w:val="00524C70"/>
    <w:rsid w:val="005300BF"/>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790C"/>
    <w:rsid w:val="0057055A"/>
    <w:rsid w:val="00573815"/>
    <w:rsid w:val="00575DA6"/>
    <w:rsid w:val="0058237A"/>
    <w:rsid w:val="005847C8"/>
    <w:rsid w:val="00585333"/>
    <w:rsid w:val="00585A54"/>
    <w:rsid w:val="00590450"/>
    <w:rsid w:val="00591BBF"/>
    <w:rsid w:val="005925A6"/>
    <w:rsid w:val="0059376F"/>
    <w:rsid w:val="00593F94"/>
    <w:rsid w:val="00595981"/>
    <w:rsid w:val="00596F38"/>
    <w:rsid w:val="00597190"/>
    <w:rsid w:val="005A158E"/>
    <w:rsid w:val="005A38B9"/>
    <w:rsid w:val="005A463D"/>
    <w:rsid w:val="005A4FD6"/>
    <w:rsid w:val="005A72D9"/>
    <w:rsid w:val="005B0BB4"/>
    <w:rsid w:val="005B30B3"/>
    <w:rsid w:val="005B356C"/>
    <w:rsid w:val="005B3826"/>
    <w:rsid w:val="005B51B4"/>
    <w:rsid w:val="005B53D7"/>
    <w:rsid w:val="005B55FC"/>
    <w:rsid w:val="005C023D"/>
    <w:rsid w:val="005C0FAE"/>
    <w:rsid w:val="005C3C8C"/>
    <w:rsid w:val="005C4302"/>
    <w:rsid w:val="005D79BA"/>
    <w:rsid w:val="005E0029"/>
    <w:rsid w:val="005E553F"/>
    <w:rsid w:val="005E6018"/>
    <w:rsid w:val="005F164A"/>
    <w:rsid w:val="005F2425"/>
    <w:rsid w:val="005F2FBD"/>
    <w:rsid w:val="005F36B2"/>
    <w:rsid w:val="005F47C2"/>
    <w:rsid w:val="005F4C21"/>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6EF7"/>
    <w:rsid w:val="00690900"/>
    <w:rsid w:val="00691543"/>
    <w:rsid w:val="006936FE"/>
    <w:rsid w:val="006945F7"/>
    <w:rsid w:val="006949ED"/>
    <w:rsid w:val="00695284"/>
    <w:rsid w:val="006955EA"/>
    <w:rsid w:val="00697621"/>
    <w:rsid w:val="006A161A"/>
    <w:rsid w:val="006A2727"/>
    <w:rsid w:val="006A3C1A"/>
    <w:rsid w:val="006B1C2A"/>
    <w:rsid w:val="006B3C1E"/>
    <w:rsid w:val="006B4157"/>
    <w:rsid w:val="006B62A7"/>
    <w:rsid w:val="006B7D61"/>
    <w:rsid w:val="006C0709"/>
    <w:rsid w:val="006C2D83"/>
    <w:rsid w:val="006C413E"/>
    <w:rsid w:val="006C433C"/>
    <w:rsid w:val="006C5005"/>
    <w:rsid w:val="006C5477"/>
    <w:rsid w:val="006C5B66"/>
    <w:rsid w:val="006D1EBC"/>
    <w:rsid w:val="006D3B48"/>
    <w:rsid w:val="006D3F9C"/>
    <w:rsid w:val="006D60B8"/>
    <w:rsid w:val="006D67DB"/>
    <w:rsid w:val="006D6DA4"/>
    <w:rsid w:val="006D7528"/>
    <w:rsid w:val="006E2FE4"/>
    <w:rsid w:val="006E41CB"/>
    <w:rsid w:val="006E48C4"/>
    <w:rsid w:val="006E6845"/>
    <w:rsid w:val="006E77A3"/>
    <w:rsid w:val="006F1D46"/>
    <w:rsid w:val="006F2C42"/>
    <w:rsid w:val="006F6B5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B8"/>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21C6"/>
    <w:rsid w:val="00773479"/>
    <w:rsid w:val="00773871"/>
    <w:rsid w:val="007747F5"/>
    <w:rsid w:val="00780B14"/>
    <w:rsid w:val="00780D0D"/>
    <w:rsid w:val="0078106C"/>
    <w:rsid w:val="00782FE1"/>
    <w:rsid w:val="0078507D"/>
    <w:rsid w:val="00785816"/>
    <w:rsid w:val="00785ABF"/>
    <w:rsid w:val="00793DAA"/>
    <w:rsid w:val="007941F8"/>
    <w:rsid w:val="0079506E"/>
    <w:rsid w:val="007A178D"/>
    <w:rsid w:val="007A1977"/>
    <w:rsid w:val="007A2755"/>
    <w:rsid w:val="007A2A52"/>
    <w:rsid w:val="007A32EE"/>
    <w:rsid w:val="007A47BF"/>
    <w:rsid w:val="007B1E64"/>
    <w:rsid w:val="007B2536"/>
    <w:rsid w:val="007B2E26"/>
    <w:rsid w:val="007B36DB"/>
    <w:rsid w:val="007B3B04"/>
    <w:rsid w:val="007B7AFC"/>
    <w:rsid w:val="007C029A"/>
    <w:rsid w:val="007C06E3"/>
    <w:rsid w:val="007C220B"/>
    <w:rsid w:val="007C291E"/>
    <w:rsid w:val="007C31ED"/>
    <w:rsid w:val="007C3C5A"/>
    <w:rsid w:val="007D4270"/>
    <w:rsid w:val="007D578D"/>
    <w:rsid w:val="007D6683"/>
    <w:rsid w:val="007D690D"/>
    <w:rsid w:val="007D6A39"/>
    <w:rsid w:val="007E37AA"/>
    <w:rsid w:val="007E3806"/>
    <w:rsid w:val="007E4598"/>
    <w:rsid w:val="007E4A41"/>
    <w:rsid w:val="007E5819"/>
    <w:rsid w:val="007E62ED"/>
    <w:rsid w:val="007F2995"/>
    <w:rsid w:val="007F4B5E"/>
    <w:rsid w:val="007F57AF"/>
    <w:rsid w:val="0080032A"/>
    <w:rsid w:val="008009AA"/>
    <w:rsid w:val="0080439A"/>
    <w:rsid w:val="008046F9"/>
    <w:rsid w:val="00804D3A"/>
    <w:rsid w:val="008073AC"/>
    <w:rsid w:val="0080774A"/>
    <w:rsid w:val="00814235"/>
    <w:rsid w:val="00814A14"/>
    <w:rsid w:val="00817149"/>
    <w:rsid w:val="00822B67"/>
    <w:rsid w:val="008232B8"/>
    <w:rsid w:val="0082334B"/>
    <w:rsid w:val="00823BBD"/>
    <w:rsid w:val="00823CCA"/>
    <w:rsid w:val="0082515B"/>
    <w:rsid w:val="00830CE6"/>
    <w:rsid w:val="008324E0"/>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2FCB"/>
    <w:rsid w:val="00884AB8"/>
    <w:rsid w:val="0089193F"/>
    <w:rsid w:val="00892B43"/>
    <w:rsid w:val="00893A3B"/>
    <w:rsid w:val="00894134"/>
    <w:rsid w:val="008959B8"/>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06A7"/>
    <w:rsid w:val="008C2BBA"/>
    <w:rsid w:val="008C3444"/>
    <w:rsid w:val="008C49C5"/>
    <w:rsid w:val="008C5588"/>
    <w:rsid w:val="008C63E5"/>
    <w:rsid w:val="008C7D00"/>
    <w:rsid w:val="008D65A7"/>
    <w:rsid w:val="008E2324"/>
    <w:rsid w:val="008E2ED8"/>
    <w:rsid w:val="008E48EC"/>
    <w:rsid w:val="008E694F"/>
    <w:rsid w:val="008E6BDA"/>
    <w:rsid w:val="008F0020"/>
    <w:rsid w:val="008F2B3E"/>
    <w:rsid w:val="008F3BAF"/>
    <w:rsid w:val="008F649B"/>
    <w:rsid w:val="008F680A"/>
    <w:rsid w:val="008F75C3"/>
    <w:rsid w:val="008F761E"/>
    <w:rsid w:val="00901BB4"/>
    <w:rsid w:val="009022F1"/>
    <w:rsid w:val="009029AF"/>
    <w:rsid w:val="00902D26"/>
    <w:rsid w:val="00903D45"/>
    <w:rsid w:val="00907AD2"/>
    <w:rsid w:val="00910A75"/>
    <w:rsid w:val="00912A50"/>
    <w:rsid w:val="00913F95"/>
    <w:rsid w:val="00915502"/>
    <w:rsid w:val="00920D17"/>
    <w:rsid w:val="009226C8"/>
    <w:rsid w:val="00924AB8"/>
    <w:rsid w:val="00931945"/>
    <w:rsid w:val="00932CC9"/>
    <w:rsid w:val="00933706"/>
    <w:rsid w:val="00933840"/>
    <w:rsid w:val="00933921"/>
    <w:rsid w:val="009368BF"/>
    <w:rsid w:val="00937DEF"/>
    <w:rsid w:val="00940EBB"/>
    <w:rsid w:val="0094143D"/>
    <w:rsid w:val="00944D3E"/>
    <w:rsid w:val="0095078F"/>
    <w:rsid w:val="00951457"/>
    <w:rsid w:val="00953AA4"/>
    <w:rsid w:val="00953EFC"/>
    <w:rsid w:val="0095415C"/>
    <w:rsid w:val="009566E6"/>
    <w:rsid w:val="00960C20"/>
    <w:rsid w:val="00961FC8"/>
    <w:rsid w:val="00964D7A"/>
    <w:rsid w:val="0096606D"/>
    <w:rsid w:val="00966951"/>
    <w:rsid w:val="00967206"/>
    <w:rsid w:val="00972032"/>
    <w:rsid w:val="00972CFE"/>
    <w:rsid w:val="00975F49"/>
    <w:rsid w:val="009809CD"/>
    <w:rsid w:val="00984701"/>
    <w:rsid w:val="00984AED"/>
    <w:rsid w:val="009868AB"/>
    <w:rsid w:val="00994929"/>
    <w:rsid w:val="00995778"/>
    <w:rsid w:val="0099636C"/>
    <w:rsid w:val="009976EE"/>
    <w:rsid w:val="009978CA"/>
    <w:rsid w:val="009A1516"/>
    <w:rsid w:val="009A1F26"/>
    <w:rsid w:val="009A2AC0"/>
    <w:rsid w:val="009A7A4A"/>
    <w:rsid w:val="009A7EAC"/>
    <w:rsid w:val="009B1FE4"/>
    <w:rsid w:val="009C06E6"/>
    <w:rsid w:val="009C3419"/>
    <w:rsid w:val="009C791B"/>
    <w:rsid w:val="009D094D"/>
    <w:rsid w:val="009D0A77"/>
    <w:rsid w:val="009D33C1"/>
    <w:rsid w:val="009D4D41"/>
    <w:rsid w:val="009D55A9"/>
    <w:rsid w:val="009E63F2"/>
    <w:rsid w:val="009E73D5"/>
    <w:rsid w:val="009F1AD4"/>
    <w:rsid w:val="009F36DE"/>
    <w:rsid w:val="009F39D9"/>
    <w:rsid w:val="009F3B66"/>
    <w:rsid w:val="00A01424"/>
    <w:rsid w:val="00A015BF"/>
    <w:rsid w:val="00A02CB4"/>
    <w:rsid w:val="00A057E6"/>
    <w:rsid w:val="00A06942"/>
    <w:rsid w:val="00A07FA5"/>
    <w:rsid w:val="00A1198E"/>
    <w:rsid w:val="00A16C61"/>
    <w:rsid w:val="00A16DC5"/>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58C1"/>
    <w:rsid w:val="00A76D77"/>
    <w:rsid w:val="00A81B72"/>
    <w:rsid w:val="00A8305D"/>
    <w:rsid w:val="00A85C06"/>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06B"/>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1F97"/>
    <w:rsid w:val="00B243A6"/>
    <w:rsid w:val="00B2517A"/>
    <w:rsid w:val="00B26564"/>
    <w:rsid w:val="00B2785F"/>
    <w:rsid w:val="00B3205C"/>
    <w:rsid w:val="00B32FC5"/>
    <w:rsid w:val="00B35E55"/>
    <w:rsid w:val="00B36CFF"/>
    <w:rsid w:val="00B422E0"/>
    <w:rsid w:val="00B43260"/>
    <w:rsid w:val="00B44547"/>
    <w:rsid w:val="00B44EFF"/>
    <w:rsid w:val="00B46E53"/>
    <w:rsid w:val="00B47BA8"/>
    <w:rsid w:val="00B5083F"/>
    <w:rsid w:val="00B537E9"/>
    <w:rsid w:val="00B5471F"/>
    <w:rsid w:val="00B57C70"/>
    <w:rsid w:val="00B57D1E"/>
    <w:rsid w:val="00B6118D"/>
    <w:rsid w:val="00B62D85"/>
    <w:rsid w:val="00B6436B"/>
    <w:rsid w:val="00B64EEB"/>
    <w:rsid w:val="00B67397"/>
    <w:rsid w:val="00B70269"/>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5879"/>
    <w:rsid w:val="00B96269"/>
    <w:rsid w:val="00BA3B04"/>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0B38"/>
    <w:rsid w:val="00BD2A5E"/>
    <w:rsid w:val="00BD6392"/>
    <w:rsid w:val="00BD6F8C"/>
    <w:rsid w:val="00BD79D0"/>
    <w:rsid w:val="00BE018D"/>
    <w:rsid w:val="00BE06B1"/>
    <w:rsid w:val="00BE0F82"/>
    <w:rsid w:val="00BE1B89"/>
    <w:rsid w:val="00BE381D"/>
    <w:rsid w:val="00BE4806"/>
    <w:rsid w:val="00BE6FA6"/>
    <w:rsid w:val="00BE7114"/>
    <w:rsid w:val="00BF0D8C"/>
    <w:rsid w:val="00BF4A14"/>
    <w:rsid w:val="00C07A45"/>
    <w:rsid w:val="00C103DC"/>
    <w:rsid w:val="00C138D5"/>
    <w:rsid w:val="00C13B2B"/>
    <w:rsid w:val="00C14A0A"/>
    <w:rsid w:val="00C15404"/>
    <w:rsid w:val="00C16831"/>
    <w:rsid w:val="00C16E48"/>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0581"/>
    <w:rsid w:val="00CB46D4"/>
    <w:rsid w:val="00CB7D82"/>
    <w:rsid w:val="00CC06B8"/>
    <w:rsid w:val="00CC1DA6"/>
    <w:rsid w:val="00CC44FB"/>
    <w:rsid w:val="00CC62D2"/>
    <w:rsid w:val="00CD2418"/>
    <w:rsid w:val="00CD402B"/>
    <w:rsid w:val="00CD4708"/>
    <w:rsid w:val="00CD7238"/>
    <w:rsid w:val="00CE04F3"/>
    <w:rsid w:val="00CE23A8"/>
    <w:rsid w:val="00CE285B"/>
    <w:rsid w:val="00CE2A55"/>
    <w:rsid w:val="00CE3352"/>
    <w:rsid w:val="00CE38F6"/>
    <w:rsid w:val="00CE3F26"/>
    <w:rsid w:val="00CE3F95"/>
    <w:rsid w:val="00CE4917"/>
    <w:rsid w:val="00CE4B67"/>
    <w:rsid w:val="00CE6B26"/>
    <w:rsid w:val="00CE779B"/>
    <w:rsid w:val="00CF4907"/>
    <w:rsid w:val="00D02504"/>
    <w:rsid w:val="00D030A3"/>
    <w:rsid w:val="00D050E1"/>
    <w:rsid w:val="00D10EF7"/>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0E5D"/>
    <w:rsid w:val="00D323A8"/>
    <w:rsid w:val="00D3290B"/>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659AF"/>
    <w:rsid w:val="00D65D04"/>
    <w:rsid w:val="00D673A2"/>
    <w:rsid w:val="00D7032A"/>
    <w:rsid w:val="00D70CBE"/>
    <w:rsid w:val="00D72FFA"/>
    <w:rsid w:val="00D75682"/>
    <w:rsid w:val="00D760FA"/>
    <w:rsid w:val="00D83F47"/>
    <w:rsid w:val="00D86E0D"/>
    <w:rsid w:val="00D90670"/>
    <w:rsid w:val="00D9250B"/>
    <w:rsid w:val="00D93CE0"/>
    <w:rsid w:val="00D947DC"/>
    <w:rsid w:val="00D970BD"/>
    <w:rsid w:val="00DA0F4F"/>
    <w:rsid w:val="00DA34DD"/>
    <w:rsid w:val="00DA79BF"/>
    <w:rsid w:val="00DA7ECE"/>
    <w:rsid w:val="00DB11C2"/>
    <w:rsid w:val="00DB1E1E"/>
    <w:rsid w:val="00DB576A"/>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094C"/>
    <w:rsid w:val="00E0309F"/>
    <w:rsid w:val="00E03CA7"/>
    <w:rsid w:val="00E04550"/>
    <w:rsid w:val="00E04A84"/>
    <w:rsid w:val="00E04C31"/>
    <w:rsid w:val="00E0514D"/>
    <w:rsid w:val="00E07F5B"/>
    <w:rsid w:val="00E07F66"/>
    <w:rsid w:val="00E11E7F"/>
    <w:rsid w:val="00E12608"/>
    <w:rsid w:val="00E12D10"/>
    <w:rsid w:val="00E1512F"/>
    <w:rsid w:val="00E20028"/>
    <w:rsid w:val="00E2139B"/>
    <w:rsid w:val="00E21EC7"/>
    <w:rsid w:val="00E23828"/>
    <w:rsid w:val="00E24177"/>
    <w:rsid w:val="00E24987"/>
    <w:rsid w:val="00E2545E"/>
    <w:rsid w:val="00E2587E"/>
    <w:rsid w:val="00E265D1"/>
    <w:rsid w:val="00E267CB"/>
    <w:rsid w:val="00E3005C"/>
    <w:rsid w:val="00E324B1"/>
    <w:rsid w:val="00E327BE"/>
    <w:rsid w:val="00E33146"/>
    <w:rsid w:val="00E34BC3"/>
    <w:rsid w:val="00E35E75"/>
    <w:rsid w:val="00E36E98"/>
    <w:rsid w:val="00E37777"/>
    <w:rsid w:val="00E40FEF"/>
    <w:rsid w:val="00E41AAD"/>
    <w:rsid w:val="00E4246C"/>
    <w:rsid w:val="00E46513"/>
    <w:rsid w:val="00E52259"/>
    <w:rsid w:val="00E529DD"/>
    <w:rsid w:val="00E530B1"/>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1F56"/>
    <w:rsid w:val="00E9322F"/>
    <w:rsid w:val="00E94EA5"/>
    <w:rsid w:val="00E95262"/>
    <w:rsid w:val="00E95F2A"/>
    <w:rsid w:val="00E97288"/>
    <w:rsid w:val="00EA0452"/>
    <w:rsid w:val="00EA0E4F"/>
    <w:rsid w:val="00EA142A"/>
    <w:rsid w:val="00EA3B97"/>
    <w:rsid w:val="00EA48F7"/>
    <w:rsid w:val="00EA5842"/>
    <w:rsid w:val="00EA657A"/>
    <w:rsid w:val="00EA6C41"/>
    <w:rsid w:val="00EA6FD6"/>
    <w:rsid w:val="00EA72C2"/>
    <w:rsid w:val="00EB496E"/>
    <w:rsid w:val="00EC0BCC"/>
    <w:rsid w:val="00EC20DF"/>
    <w:rsid w:val="00EC20FB"/>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27"/>
    <w:rsid w:val="00F060F4"/>
    <w:rsid w:val="00F06B1E"/>
    <w:rsid w:val="00F10653"/>
    <w:rsid w:val="00F11B74"/>
    <w:rsid w:val="00F13525"/>
    <w:rsid w:val="00F15008"/>
    <w:rsid w:val="00F16111"/>
    <w:rsid w:val="00F21B1D"/>
    <w:rsid w:val="00F22B9E"/>
    <w:rsid w:val="00F22E87"/>
    <w:rsid w:val="00F271A6"/>
    <w:rsid w:val="00F324BC"/>
    <w:rsid w:val="00F32749"/>
    <w:rsid w:val="00F32CDB"/>
    <w:rsid w:val="00F34357"/>
    <w:rsid w:val="00F347E0"/>
    <w:rsid w:val="00F34F87"/>
    <w:rsid w:val="00F35A71"/>
    <w:rsid w:val="00F35E57"/>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9F0"/>
    <w:rsid w:val="00F67DC4"/>
    <w:rsid w:val="00F70D87"/>
    <w:rsid w:val="00F76884"/>
    <w:rsid w:val="00F80B91"/>
    <w:rsid w:val="00F815D3"/>
    <w:rsid w:val="00F818E6"/>
    <w:rsid w:val="00F84653"/>
    <w:rsid w:val="00F86395"/>
    <w:rsid w:val="00F8678F"/>
    <w:rsid w:val="00F86A55"/>
    <w:rsid w:val="00F87D96"/>
    <w:rsid w:val="00F917BD"/>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D1E"/>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436D2A"/>
    <w:pPr>
      <w:shd w:val="clear" w:color="auto" w:fill="2E74B5" w:themeFill="accent1" w:themeFillShade="BF"/>
      <w:tabs>
        <w:tab w:val="left" w:pos="3690"/>
      </w:tabs>
      <w:ind w:left="720"/>
      <w:jc w:val="center"/>
      <w:outlineLvl w:val="0"/>
    </w:pPr>
    <w:rPr>
      <w:b/>
      <w:smallCaps/>
      <w:color w:val="FFFFFF" w:themeColor="background1"/>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436D2A"/>
    <w:rPr>
      <w:rFonts w:ascii="Times New Roman" w:eastAsia="Times New Roman" w:hAnsi="Times New Roman" w:cs="Times New Roman"/>
      <w:b/>
      <w:smallCaps/>
      <w:noProof/>
      <w:color w:val="FFFFFF" w:themeColor="background1"/>
      <w:sz w:val="24"/>
      <w:szCs w:val="24"/>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E95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69761102">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51522239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0E04A-7864-4A7E-A1DB-4F0F6F3E2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2441</Words>
  <Characters>13918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spla</cp:lastModifiedBy>
  <cp:revision>7</cp:revision>
  <cp:lastPrinted>2024-03-12T13:41:00Z</cp:lastPrinted>
  <dcterms:created xsi:type="dcterms:W3CDTF">2024-03-25T14:03:00Z</dcterms:created>
  <dcterms:modified xsi:type="dcterms:W3CDTF">2024-03-28T08:58:00Z</dcterms:modified>
</cp:coreProperties>
</file>